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0F1C" w14:textId="77777777" w:rsidR="009B43B4" w:rsidRDefault="003E0DCA" w:rsidP="00D1139D">
      <w:pPr>
        <w:pStyle w:val="a9"/>
        <w:ind w:firstLine="567"/>
        <w:jc w:val="center"/>
        <w:rPr>
          <w:rFonts w:eastAsia="Times New Roman"/>
          <w:b/>
          <w:sz w:val="32"/>
          <w:szCs w:val="32"/>
          <w:lang w:eastAsia="ru-RU"/>
        </w:rPr>
      </w:pPr>
      <w:r w:rsidRPr="009B43B4">
        <w:rPr>
          <w:rFonts w:eastAsia="Times New Roman"/>
          <w:b/>
          <w:sz w:val="32"/>
          <w:szCs w:val="32"/>
          <w:lang w:val="kk-KZ" w:eastAsia="ru-RU"/>
        </w:rPr>
        <w:t xml:space="preserve">Информация о реализации рекомендаций </w:t>
      </w:r>
      <w:r w:rsidRPr="009B43B4">
        <w:rPr>
          <w:rFonts w:eastAsia="Times New Roman"/>
          <w:b/>
          <w:sz w:val="32"/>
          <w:szCs w:val="32"/>
          <w:lang w:eastAsia="ru-RU"/>
        </w:rPr>
        <w:t>членов</w:t>
      </w:r>
      <w:r w:rsidR="00FF1D3D" w:rsidRPr="009B43B4">
        <w:rPr>
          <w:rFonts w:eastAsia="Times New Roman"/>
          <w:b/>
          <w:sz w:val="32"/>
          <w:szCs w:val="32"/>
          <w:lang w:eastAsia="ru-RU"/>
        </w:rPr>
        <w:t xml:space="preserve"> Обще</w:t>
      </w:r>
      <w:r w:rsidRPr="009B43B4">
        <w:rPr>
          <w:rFonts w:eastAsia="Times New Roman"/>
          <w:b/>
          <w:sz w:val="32"/>
          <w:szCs w:val="32"/>
          <w:lang w:eastAsia="ru-RU"/>
        </w:rPr>
        <w:t xml:space="preserve">ственно-консультативного совета, данных по итогам заседания </w:t>
      </w:r>
    </w:p>
    <w:p w14:paraId="2EE94B27" w14:textId="2D6BD73D" w:rsidR="00FF1D3D" w:rsidRPr="009B43B4" w:rsidRDefault="003E0DCA" w:rsidP="00D1139D">
      <w:pPr>
        <w:pStyle w:val="a9"/>
        <w:ind w:firstLine="567"/>
        <w:jc w:val="center"/>
        <w:rPr>
          <w:rFonts w:eastAsia="Times New Roman"/>
          <w:b/>
          <w:sz w:val="32"/>
          <w:szCs w:val="32"/>
          <w:lang w:eastAsia="ru-RU"/>
        </w:rPr>
      </w:pPr>
      <w:r w:rsidRPr="009B43B4">
        <w:rPr>
          <w:rFonts w:eastAsia="Times New Roman"/>
          <w:b/>
          <w:sz w:val="32"/>
          <w:szCs w:val="32"/>
          <w:lang w:eastAsia="ru-RU"/>
        </w:rPr>
        <w:t xml:space="preserve">от 23 апреля </w:t>
      </w:r>
      <w:r w:rsidR="005B00A5" w:rsidRPr="009B43B4">
        <w:rPr>
          <w:rFonts w:eastAsia="Times New Roman"/>
          <w:b/>
          <w:sz w:val="32"/>
          <w:szCs w:val="32"/>
          <w:lang w:eastAsia="ru-RU"/>
        </w:rPr>
        <w:t>2021 года</w:t>
      </w:r>
    </w:p>
    <w:p w14:paraId="500DE7EE" w14:textId="77777777" w:rsidR="00D1139D" w:rsidRPr="009B43B4" w:rsidRDefault="00D1139D" w:rsidP="00D1139D">
      <w:pPr>
        <w:pStyle w:val="a9"/>
        <w:ind w:firstLine="567"/>
        <w:jc w:val="both"/>
        <w:rPr>
          <w:rFonts w:eastAsia="Times New Roman"/>
          <w:sz w:val="32"/>
          <w:szCs w:val="32"/>
          <w:lang w:eastAsia="ru-RU"/>
        </w:rPr>
      </w:pPr>
    </w:p>
    <w:p w14:paraId="1B2B0305" w14:textId="1B1CB716" w:rsidR="00667565" w:rsidRPr="009B43B4" w:rsidRDefault="00533AFF" w:rsidP="00D1139D">
      <w:pPr>
        <w:pStyle w:val="a9"/>
        <w:ind w:firstLine="567"/>
        <w:jc w:val="both"/>
        <w:rPr>
          <w:rFonts w:eastAsia="Times New Roman"/>
          <w:b/>
          <w:bCs/>
          <w:sz w:val="32"/>
          <w:szCs w:val="32"/>
          <w:lang w:eastAsia="ru-RU"/>
        </w:rPr>
      </w:pPr>
      <w:r w:rsidRPr="009B43B4">
        <w:rPr>
          <w:rFonts w:eastAsia="Times New Roman"/>
          <w:b/>
          <w:bCs/>
          <w:sz w:val="32"/>
          <w:szCs w:val="32"/>
          <w:lang w:eastAsia="ru-RU"/>
        </w:rPr>
        <w:t>По вопросу пересмотра тарифов</w:t>
      </w:r>
      <w:r w:rsidR="007E221E" w:rsidRPr="009B43B4">
        <w:rPr>
          <w:rFonts w:eastAsia="Times New Roman"/>
          <w:b/>
          <w:bCs/>
          <w:sz w:val="32"/>
          <w:szCs w:val="32"/>
          <w:lang w:eastAsia="ru-RU"/>
        </w:rPr>
        <w:t xml:space="preserve"> на </w:t>
      </w:r>
      <w:r w:rsidR="00667565" w:rsidRPr="009B43B4">
        <w:rPr>
          <w:rFonts w:eastAsia="Times New Roman"/>
          <w:b/>
          <w:bCs/>
          <w:sz w:val="32"/>
          <w:szCs w:val="32"/>
          <w:lang w:eastAsia="ru-RU"/>
        </w:rPr>
        <w:t>услуги родо</w:t>
      </w:r>
      <w:r w:rsidR="003E32EB" w:rsidRPr="009B43B4">
        <w:rPr>
          <w:rFonts w:eastAsia="Times New Roman"/>
          <w:b/>
          <w:bCs/>
          <w:sz w:val="32"/>
          <w:szCs w:val="32"/>
          <w:lang w:eastAsia="ru-RU"/>
        </w:rPr>
        <w:t>вспоможени</w:t>
      </w:r>
      <w:r w:rsidRPr="009B43B4">
        <w:rPr>
          <w:rFonts w:eastAsia="Times New Roman"/>
          <w:b/>
          <w:bCs/>
          <w:sz w:val="32"/>
          <w:szCs w:val="32"/>
          <w:lang w:eastAsia="ru-RU"/>
        </w:rPr>
        <w:t>я:</w:t>
      </w:r>
    </w:p>
    <w:p w14:paraId="4BE0E254" w14:textId="12501804" w:rsidR="00060461" w:rsidRPr="009B43B4" w:rsidRDefault="00060461" w:rsidP="00D1139D">
      <w:pPr>
        <w:pStyle w:val="a9"/>
        <w:ind w:firstLine="567"/>
        <w:jc w:val="both"/>
        <w:rPr>
          <w:rFonts w:eastAsia="Times New Roman"/>
          <w:b/>
          <w:bCs/>
          <w:sz w:val="32"/>
          <w:szCs w:val="32"/>
          <w:lang w:eastAsia="ru-RU"/>
        </w:rPr>
      </w:pPr>
      <w:r w:rsidRPr="009B43B4">
        <w:rPr>
          <w:rFonts w:eastAsia="Times New Roman"/>
          <w:sz w:val="32"/>
          <w:szCs w:val="32"/>
          <w:lang w:eastAsia="ru-RU"/>
        </w:rPr>
        <w:t xml:space="preserve">Согласно Приказу №189 от 5 апреля 2021 года «Об утверждении Плана работ по формированию тарифов на медицинские услуги (комплекс медицинских услуг), оказываемые в рамках </w:t>
      </w:r>
      <w:r w:rsidR="00EA3E65" w:rsidRPr="009B43B4">
        <w:rPr>
          <w:rFonts w:eastAsia="Times New Roman"/>
          <w:sz w:val="32"/>
          <w:szCs w:val="32"/>
          <w:lang w:eastAsia="ru-RU"/>
        </w:rPr>
        <w:t>ГОБМП</w:t>
      </w:r>
      <w:r w:rsidRPr="009B43B4">
        <w:rPr>
          <w:rFonts w:eastAsia="Times New Roman"/>
          <w:sz w:val="32"/>
          <w:szCs w:val="32"/>
          <w:lang w:eastAsia="ru-RU"/>
        </w:rPr>
        <w:t xml:space="preserve">, и (или) в системе </w:t>
      </w:r>
      <w:r w:rsidR="00EA3E65" w:rsidRPr="009B43B4">
        <w:rPr>
          <w:rFonts w:eastAsia="Times New Roman"/>
          <w:sz w:val="32"/>
          <w:szCs w:val="32"/>
          <w:lang w:eastAsia="ru-RU"/>
        </w:rPr>
        <w:t>ОСМС</w:t>
      </w:r>
      <w:r w:rsidRPr="009B43B4">
        <w:rPr>
          <w:rFonts w:eastAsia="Times New Roman"/>
          <w:sz w:val="32"/>
          <w:szCs w:val="32"/>
          <w:lang w:eastAsia="ru-RU"/>
        </w:rPr>
        <w:t xml:space="preserve"> на 2021 год», разработка предложений по пересмотру тарифа КЗГ родовспомогательного профиля предусмотрено </w:t>
      </w:r>
      <w:r w:rsidRPr="009B43B4">
        <w:rPr>
          <w:rFonts w:eastAsia="Times New Roman"/>
          <w:b/>
          <w:bCs/>
          <w:sz w:val="32"/>
          <w:szCs w:val="32"/>
          <w:lang w:eastAsia="ru-RU"/>
        </w:rPr>
        <w:t>на 3 квартал.</w:t>
      </w:r>
    </w:p>
    <w:p w14:paraId="11D795F4" w14:textId="6FBB4FDE" w:rsidR="00060461" w:rsidRPr="009B43B4" w:rsidRDefault="00060461" w:rsidP="00D1139D">
      <w:pPr>
        <w:pStyle w:val="a9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9B43B4">
        <w:rPr>
          <w:rFonts w:eastAsia="Times New Roman"/>
          <w:sz w:val="32"/>
          <w:szCs w:val="32"/>
          <w:lang w:eastAsia="ru-RU"/>
        </w:rPr>
        <w:t xml:space="preserve">В рамках пересмотра тарифов на услуги родовспоможения направлен запрос о </w:t>
      </w:r>
      <w:r w:rsidRPr="009B43B4">
        <w:rPr>
          <w:sz w:val="32"/>
          <w:szCs w:val="32"/>
          <w:lang w:val="kk-KZ"/>
        </w:rPr>
        <w:t>представлении</w:t>
      </w:r>
      <w:r w:rsidRPr="009B43B4">
        <w:rPr>
          <w:rFonts w:eastAsia="Times New Roman"/>
          <w:sz w:val="32"/>
          <w:szCs w:val="32"/>
          <w:lang w:eastAsia="ru-RU"/>
        </w:rPr>
        <w:t xml:space="preserve"> фактических затратах МО на услуги родовспоможения</w:t>
      </w:r>
      <w:r w:rsidR="00D1139D" w:rsidRPr="009B43B4">
        <w:rPr>
          <w:rFonts w:eastAsia="Times New Roman"/>
          <w:sz w:val="32"/>
          <w:szCs w:val="32"/>
          <w:lang w:eastAsia="ru-RU"/>
        </w:rPr>
        <w:t xml:space="preserve">. </w:t>
      </w:r>
    </w:p>
    <w:p w14:paraId="49BE9BDE" w14:textId="77777777" w:rsidR="00060461" w:rsidRPr="009B43B4" w:rsidRDefault="00060461" w:rsidP="00D1139D">
      <w:pPr>
        <w:pStyle w:val="a9"/>
        <w:ind w:firstLine="567"/>
        <w:jc w:val="both"/>
        <w:rPr>
          <w:rFonts w:eastAsia="Times New Roman"/>
          <w:sz w:val="32"/>
          <w:szCs w:val="32"/>
          <w:lang w:eastAsia="ru-RU"/>
        </w:rPr>
      </w:pPr>
    </w:p>
    <w:p w14:paraId="72E3CFA1" w14:textId="698D5B55" w:rsidR="00667565" w:rsidRPr="009B43B4" w:rsidRDefault="00533AFF" w:rsidP="00D1139D">
      <w:pPr>
        <w:pStyle w:val="a9"/>
        <w:ind w:firstLine="567"/>
        <w:jc w:val="both"/>
        <w:rPr>
          <w:rFonts w:eastAsia="Times New Roman"/>
          <w:b/>
          <w:bCs/>
          <w:sz w:val="32"/>
          <w:szCs w:val="32"/>
          <w:lang w:eastAsia="ru-RU"/>
        </w:rPr>
      </w:pPr>
      <w:r w:rsidRPr="009B43B4">
        <w:rPr>
          <w:rFonts w:eastAsia="Times New Roman"/>
          <w:b/>
          <w:bCs/>
          <w:sz w:val="32"/>
          <w:szCs w:val="32"/>
          <w:lang w:eastAsia="ru-RU"/>
        </w:rPr>
        <w:t>По вопросу учета</w:t>
      </w:r>
      <w:r w:rsidR="007E221E" w:rsidRPr="009B43B4">
        <w:rPr>
          <w:rFonts w:eastAsia="Times New Roman"/>
          <w:b/>
          <w:bCs/>
          <w:sz w:val="32"/>
          <w:szCs w:val="32"/>
          <w:lang w:eastAsia="ru-RU"/>
        </w:rPr>
        <w:t xml:space="preserve"> в тарифах финансировани</w:t>
      </w:r>
      <w:r w:rsidRPr="009B43B4">
        <w:rPr>
          <w:rFonts w:eastAsia="Times New Roman"/>
          <w:b/>
          <w:bCs/>
          <w:sz w:val="32"/>
          <w:szCs w:val="32"/>
          <w:lang w:eastAsia="ru-RU"/>
        </w:rPr>
        <w:t>я</w:t>
      </w:r>
      <w:r w:rsidR="007E221E" w:rsidRPr="009B43B4">
        <w:rPr>
          <w:rFonts w:eastAsia="Times New Roman"/>
          <w:b/>
          <w:bCs/>
          <w:sz w:val="32"/>
          <w:szCs w:val="32"/>
          <w:lang w:eastAsia="ru-RU"/>
        </w:rPr>
        <w:t xml:space="preserve"> поэтапного увеличения заработной платы медицинским работникам</w:t>
      </w:r>
      <w:r w:rsidRPr="009B43B4">
        <w:rPr>
          <w:rFonts w:eastAsia="Times New Roman"/>
          <w:b/>
          <w:bCs/>
          <w:sz w:val="32"/>
          <w:szCs w:val="32"/>
          <w:lang w:eastAsia="ru-RU"/>
        </w:rPr>
        <w:t>:</w:t>
      </w:r>
      <w:r w:rsidR="007E221E" w:rsidRPr="009B43B4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</w:p>
    <w:p w14:paraId="5F3EABDF" w14:textId="7D9270D1" w:rsidR="00533AFF" w:rsidRPr="009B43B4" w:rsidRDefault="00B41057" w:rsidP="00D1139D">
      <w:pPr>
        <w:pStyle w:val="a9"/>
        <w:ind w:firstLine="567"/>
        <w:jc w:val="both"/>
        <w:rPr>
          <w:sz w:val="32"/>
          <w:szCs w:val="32"/>
          <w:lang w:val="kk-KZ"/>
        </w:rPr>
      </w:pPr>
      <w:r w:rsidRPr="009B43B4">
        <w:rPr>
          <w:rFonts w:eastAsia="Times New Roman"/>
          <w:sz w:val="32"/>
          <w:szCs w:val="32"/>
          <w:lang w:eastAsia="ru-RU"/>
        </w:rPr>
        <w:t>Согласно ГПРЗ предусмотрен</w:t>
      </w:r>
      <w:r w:rsidR="00F81D42" w:rsidRPr="009B43B4">
        <w:rPr>
          <w:rFonts w:eastAsia="Times New Roman"/>
          <w:sz w:val="32"/>
          <w:szCs w:val="32"/>
          <w:lang w:eastAsia="ru-RU"/>
        </w:rPr>
        <w:t>о мероприятие по</w:t>
      </w:r>
      <w:r w:rsidRPr="009B43B4">
        <w:rPr>
          <w:rFonts w:eastAsia="Times New Roman"/>
          <w:sz w:val="32"/>
          <w:szCs w:val="32"/>
          <w:lang w:eastAsia="ru-RU"/>
        </w:rPr>
        <w:t xml:space="preserve"> ежегодн</w:t>
      </w:r>
      <w:r w:rsidR="00F81D42" w:rsidRPr="009B43B4">
        <w:rPr>
          <w:rFonts w:eastAsia="Times New Roman"/>
          <w:sz w:val="32"/>
          <w:szCs w:val="32"/>
          <w:lang w:eastAsia="ru-RU"/>
        </w:rPr>
        <w:t>ому</w:t>
      </w:r>
      <w:r w:rsidRPr="009B43B4">
        <w:rPr>
          <w:rFonts w:eastAsia="Times New Roman"/>
          <w:sz w:val="32"/>
          <w:szCs w:val="32"/>
          <w:lang w:eastAsia="ru-RU"/>
        </w:rPr>
        <w:t xml:space="preserve"> </w:t>
      </w:r>
      <w:r w:rsidR="00F81D42" w:rsidRPr="009B43B4">
        <w:rPr>
          <w:rFonts w:eastAsia="Times New Roman"/>
          <w:sz w:val="32"/>
          <w:szCs w:val="32"/>
          <w:lang w:eastAsia="ru-RU"/>
        </w:rPr>
        <w:t xml:space="preserve">пересмотру тарифов </w:t>
      </w:r>
      <w:r w:rsidR="00054AA5" w:rsidRPr="009B43B4">
        <w:rPr>
          <w:rFonts w:eastAsia="Times New Roman"/>
          <w:sz w:val="32"/>
          <w:szCs w:val="32"/>
          <w:lang w:eastAsia="ru-RU"/>
        </w:rPr>
        <w:t xml:space="preserve">на медицинские услуги в части включения в тарифы расходов </w:t>
      </w:r>
      <w:r w:rsidR="00F81D42" w:rsidRPr="009B43B4">
        <w:rPr>
          <w:rFonts w:eastAsia="Times New Roman"/>
          <w:sz w:val="32"/>
          <w:szCs w:val="32"/>
          <w:lang w:eastAsia="ru-RU"/>
        </w:rPr>
        <w:t>на повышение заработной платы медицинским работникам</w:t>
      </w:r>
      <w:r w:rsidRPr="009B43B4">
        <w:rPr>
          <w:rFonts w:eastAsia="Times New Roman"/>
          <w:sz w:val="32"/>
          <w:szCs w:val="32"/>
          <w:lang w:eastAsia="ru-RU"/>
        </w:rPr>
        <w:t>.</w:t>
      </w:r>
      <w:r w:rsidR="00533AFF" w:rsidRPr="009B43B4">
        <w:rPr>
          <w:sz w:val="32"/>
          <w:szCs w:val="32"/>
          <w:lang w:val="kk-KZ"/>
        </w:rPr>
        <w:t xml:space="preserve"> Кроме того, Фондом были даны предложения по включению этих мероприятий в проект Национального проекта «Здоровая нация» на 2021-2025 гг.</w:t>
      </w:r>
    </w:p>
    <w:p w14:paraId="2C887B91" w14:textId="72D48FF2" w:rsidR="00533AFF" w:rsidRPr="009B43B4" w:rsidRDefault="002C0024" w:rsidP="00D1139D">
      <w:pPr>
        <w:pStyle w:val="a9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9B43B4">
        <w:rPr>
          <w:rFonts w:eastAsia="Times New Roman"/>
          <w:sz w:val="32"/>
          <w:szCs w:val="32"/>
          <w:lang w:eastAsia="ru-RU"/>
        </w:rPr>
        <w:t>В 2020 году пересмотрены тарифы медицинских услуг с учетом повышения заработной платы медицинских работников до 30% с 1 января 2020 года, в 2021 году проведен пересмотр тарифов с учетом повышения заработной платы врачам до 30%, среднему медицинскому персоналу до 20%</w:t>
      </w:r>
      <w:r w:rsidR="00533AFF" w:rsidRPr="009B43B4">
        <w:rPr>
          <w:rFonts w:eastAsia="Times New Roman"/>
          <w:sz w:val="32"/>
          <w:szCs w:val="32"/>
          <w:lang w:eastAsia="ru-RU"/>
        </w:rPr>
        <w:t>,</w:t>
      </w:r>
      <w:r w:rsidRPr="009B43B4">
        <w:rPr>
          <w:rFonts w:eastAsia="Times New Roman"/>
          <w:sz w:val="32"/>
          <w:szCs w:val="32"/>
          <w:lang w:eastAsia="ru-RU"/>
        </w:rPr>
        <w:t xml:space="preserve"> </w:t>
      </w:r>
      <w:r w:rsidR="00533AFF" w:rsidRPr="009B43B4">
        <w:rPr>
          <w:rFonts w:eastAsia="Times New Roman"/>
          <w:sz w:val="32"/>
          <w:szCs w:val="32"/>
          <w:lang w:eastAsia="ru-RU"/>
        </w:rPr>
        <w:t>на повышение заработной платы выделено 93 млрд тенге в рамках ГОБМП и 61 млрд тенге – в рамках системы ОСМС.</w:t>
      </w:r>
    </w:p>
    <w:p w14:paraId="37829D9A" w14:textId="79A6E9F3" w:rsidR="002C0024" w:rsidRPr="009B43B4" w:rsidRDefault="002C0024" w:rsidP="00D1139D">
      <w:pPr>
        <w:pStyle w:val="a9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9B43B4">
        <w:rPr>
          <w:rFonts w:eastAsia="Times New Roman"/>
          <w:sz w:val="32"/>
          <w:szCs w:val="32"/>
          <w:lang w:eastAsia="ru-RU"/>
        </w:rPr>
        <w:t>Также, согласно Плану работ по формированию тарифов на медицинские услуг</w:t>
      </w:r>
      <w:r w:rsidR="00C2018F" w:rsidRPr="009B43B4">
        <w:rPr>
          <w:rFonts w:eastAsia="Times New Roman"/>
          <w:sz w:val="32"/>
          <w:szCs w:val="32"/>
          <w:lang w:eastAsia="ru-RU"/>
        </w:rPr>
        <w:t>и</w:t>
      </w:r>
      <w:r w:rsidRPr="009B43B4">
        <w:rPr>
          <w:rFonts w:eastAsia="Times New Roman"/>
          <w:sz w:val="32"/>
          <w:szCs w:val="32"/>
          <w:lang w:eastAsia="ru-RU"/>
        </w:rPr>
        <w:t xml:space="preserve">, оказываемые в рамках </w:t>
      </w:r>
      <w:r w:rsidR="00C2018F" w:rsidRPr="009B43B4">
        <w:rPr>
          <w:rFonts w:eastAsia="Times New Roman"/>
          <w:sz w:val="32"/>
          <w:szCs w:val="32"/>
          <w:lang w:eastAsia="ru-RU"/>
        </w:rPr>
        <w:t>ГОБМП</w:t>
      </w:r>
      <w:r w:rsidRPr="009B43B4">
        <w:rPr>
          <w:rFonts w:eastAsia="Times New Roman"/>
          <w:sz w:val="32"/>
          <w:szCs w:val="32"/>
          <w:lang w:eastAsia="ru-RU"/>
        </w:rPr>
        <w:t xml:space="preserve"> и (или) в системе </w:t>
      </w:r>
      <w:r w:rsidR="00C2018F" w:rsidRPr="009B43B4">
        <w:rPr>
          <w:rFonts w:eastAsia="Times New Roman"/>
          <w:sz w:val="32"/>
          <w:szCs w:val="32"/>
          <w:lang w:eastAsia="ru-RU"/>
        </w:rPr>
        <w:t>ОСМС</w:t>
      </w:r>
      <w:r w:rsidRPr="009B43B4">
        <w:rPr>
          <w:rFonts w:eastAsia="Times New Roman"/>
          <w:sz w:val="32"/>
          <w:szCs w:val="32"/>
          <w:lang w:eastAsia="ru-RU"/>
        </w:rPr>
        <w:t xml:space="preserve"> на 2021</w:t>
      </w:r>
      <w:r w:rsidR="00C2018F" w:rsidRPr="009B43B4">
        <w:rPr>
          <w:rFonts w:eastAsia="Times New Roman"/>
          <w:sz w:val="32"/>
          <w:szCs w:val="32"/>
          <w:lang w:eastAsia="ru-RU"/>
        </w:rPr>
        <w:t xml:space="preserve"> </w:t>
      </w:r>
      <w:r w:rsidRPr="009B43B4">
        <w:rPr>
          <w:rFonts w:eastAsia="Times New Roman"/>
          <w:sz w:val="32"/>
          <w:szCs w:val="32"/>
          <w:lang w:eastAsia="ru-RU"/>
        </w:rPr>
        <w:t>год, планируется пересмотр тарифов с учетом повышения заработной платы в 2022 году.</w:t>
      </w:r>
    </w:p>
    <w:p w14:paraId="194417C7" w14:textId="77777777" w:rsidR="00060461" w:rsidRPr="009B43B4" w:rsidRDefault="00060461" w:rsidP="00D1139D">
      <w:pPr>
        <w:pStyle w:val="a9"/>
        <w:ind w:firstLine="567"/>
        <w:jc w:val="both"/>
        <w:rPr>
          <w:rFonts w:eastAsia="Times New Roman"/>
          <w:b/>
          <w:bCs/>
          <w:sz w:val="32"/>
          <w:szCs w:val="32"/>
          <w:lang w:eastAsia="ru-RU"/>
        </w:rPr>
      </w:pPr>
    </w:p>
    <w:p w14:paraId="688167A8" w14:textId="33C8353C" w:rsidR="00F46827" w:rsidRPr="009B43B4" w:rsidRDefault="00533AFF" w:rsidP="00D1139D">
      <w:pPr>
        <w:pStyle w:val="a9"/>
        <w:ind w:firstLine="567"/>
        <w:jc w:val="both"/>
        <w:rPr>
          <w:rFonts w:eastAsia="Times New Roman"/>
          <w:b/>
          <w:bCs/>
          <w:sz w:val="32"/>
          <w:szCs w:val="32"/>
          <w:lang w:eastAsia="ru-RU"/>
        </w:rPr>
      </w:pPr>
      <w:r w:rsidRPr="009B43B4">
        <w:rPr>
          <w:rFonts w:eastAsia="Times New Roman"/>
          <w:b/>
          <w:bCs/>
          <w:sz w:val="32"/>
          <w:szCs w:val="32"/>
          <w:lang w:eastAsia="ru-RU"/>
        </w:rPr>
        <w:t xml:space="preserve">По вопросу пересмотра тарифов </w:t>
      </w:r>
      <w:r w:rsidR="00F46827" w:rsidRPr="009B43B4">
        <w:rPr>
          <w:rFonts w:eastAsia="Times New Roman"/>
          <w:b/>
          <w:bCs/>
          <w:sz w:val="32"/>
          <w:szCs w:val="32"/>
          <w:lang w:eastAsia="ru-RU"/>
        </w:rPr>
        <w:t>по реабилитации на уровне дневного стационара ПМСП</w:t>
      </w:r>
      <w:r w:rsidR="00FF5BD4" w:rsidRPr="009B43B4">
        <w:rPr>
          <w:rFonts w:eastAsia="Times New Roman"/>
          <w:b/>
          <w:bCs/>
          <w:sz w:val="32"/>
          <w:szCs w:val="32"/>
          <w:lang w:eastAsia="ru-RU"/>
        </w:rPr>
        <w:t>:</w:t>
      </w:r>
    </w:p>
    <w:p w14:paraId="3AA4A4DB" w14:textId="0852BC0A" w:rsidR="00060461" w:rsidRPr="009B43B4" w:rsidRDefault="00060461" w:rsidP="00D1139D">
      <w:pPr>
        <w:pStyle w:val="a9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9B43B4">
        <w:rPr>
          <w:rFonts w:eastAsia="Times New Roman"/>
          <w:sz w:val="32"/>
          <w:szCs w:val="32"/>
          <w:lang w:eastAsia="ru-RU"/>
        </w:rPr>
        <w:t xml:space="preserve">Оплата медицинской реабилитации на уровне дневного стационара осуществляется по утвержденной стоимости за один койко-день </w:t>
      </w:r>
      <w:r w:rsidRPr="009B43B4">
        <w:rPr>
          <w:rFonts w:eastAsia="Times New Roman"/>
          <w:b/>
          <w:bCs/>
          <w:sz w:val="32"/>
          <w:szCs w:val="32"/>
          <w:lang w:eastAsia="ru-RU"/>
        </w:rPr>
        <w:t>по 14  профилям медицинской реабилитации</w:t>
      </w:r>
      <w:r w:rsidRPr="009B43B4">
        <w:rPr>
          <w:rFonts w:eastAsia="Times New Roman"/>
          <w:sz w:val="32"/>
          <w:szCs w:val="32"/>
          <w:lang w:eastAsia="ru-RU"/>
        </w:rPr>
        <w:t xml:space="preserve"> (приложение 15), утвержденной Приказом и.о. Министра здравоохранения Республики </w:t>
      </w:r>
      <w:r w:rsidRPr="009B43B4">
        <w:rPr>
          <w:rFonts w:eastAsia="Times New Roman"/>
          <w:sz w:val="32"/>
          <w:szCs w:val="32"/>
          <w:lang w:eastAsia="ru-RU"/>
        </w:rPr>
        <w:lastRenderedPageBreak/>
        <w:t xml:space="preserve">Казахстан от 30 октября 2020 года № ҚР ДСМ-170/2020 «Об утверждении тарифов на медицинские услуги, предоставляемые в рамках </w:t>
      </w:r>
      <w:r w:rsidR="00C2018F" w:rsidRPr="009B43B4">
        <w:rPr>
          <w:rFonts w:eastAsia="Times New Roman"/>
          <w:sz w:val="32"/>
          <w:szCs w:val="32"/>
          <w:lang w:eastAsia="ru-RU"/>
        </w:rPr>
        <w:t>ГОБМП</w:t>
      </w:r>
      <w:r w:rsidRPr="009B43B4">
        <w:rPr>
          <w:rFonts w:eastAsia="Times New Roman"/>
          <w:sz w:val="32"/>
          <w:szCs w:val="32"/>
          <w:lang w:eastAsia="ru-RU"/>
        </w:rPr>
        <w:t xml:space="preserve"> и в системе </w:t>
      </w:r>
      <w:r w:rsidR="00C2018F" w:rsidRPr="009B43B4">
        <w:rPr>
          <w:rFonts w:eastAsia="Times New Roman"/>
          <w:sz w:val="32"/>
          <w:szCs w:val="32"/>
          <w:lang w:eastAsia="ru-RU"/>
        </w:rPr>
        <w:t>ОСМС</w:t>
      </w:r>
      <w:r w:rsidRPr="009B43B4">
        <w:rPr>
          <w:rFonts w:eastAsia="Times New Roman"/>
          <w:sz w:val="32"/>
          <w:szCs w:val="32"/>
          <w:lang w:eastAsia="ru-RU"/>
        </w:rPr>
        <w:t xml:space="preserve">» тарифы на медицинские услуги в системе </w:t>
      </w:r>
      <w:r w:rsidR="00EA3E65" w:rsidRPr="009B43B4">
        <w:rPr>
          <w:rFonts w:eastAsia="Times New Roman"/>
          <w:sz w:val="32"/>
          <w:szCs w:val="32"/>
          <w:lang w:eastAsia="ru-RU"/>
        </w:rPr>
        <w:t>ОСМС.</w:t>
      </w:r>
    </w:p>
    <w:p w14:paraId="4F4DADB5" w14:textId="701EBE81" w:rsidR="00C2018F" w:rsidRPr="009B43B4" w:rsidRDefault="00C2018F" w:rsidP="00D1139D">
      <w:pPr>
        <w:pStyle w:val="a9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9B43B4">
        <w:rPr>
          <w:rFonts w:eastAsia="Times New Roman"/>
          <w:sz w:val="32"/>
          <w:szCs w:val="32"/>
          <w:lang w:eastAsia="ru-RU"/>
        </w:rPr>
        <w:t>В настоящее время проводится работа по анализу данных и внесению предложений касательно перевода на метод оплаты по клинико-затратным группам.</w:t>
      </w:r>
    </w:p>
    <w:p w14:paraId="59D37B0A" w14:textId="77777777" w:rsidR="00C2018F" w:rsidRPr="009B43B4" w:rsidRDefault="00C2018F" w:rsidP="00D1139D">
      <w:pPr>
        <w:pStyle w:val="a9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9B43B4">
        <w:rPr>
          <w:rFonts w:eastAsia="Times New Roman"/>
          <w:sz w:val="32"/>
          <w:szCs w:val="32"/>
          <w:lang w:eastAsia="ru-RU"/>
        </w:rPr>
        <w:t xml:space="preserve">Тарифы по реабилитации на уровне дневного стационара ПМСП не предусмотрены. </w:t>
      </w:r>
    </w:p>
    <w:p w14:paraId="0DBD57E3" w14:textId="77777777" w:rsidR="00060461" w:rsidRPr="009B43B4" w:rsidRDefault="00060461" w:rsidP="00D1139D">
      <w:pPr>
        <w:pStyle w:val="a9"/>
        <w:ind w:firstLine="567"/>
        <w:jc w:val="both"/>
        <w:rPr>
          <w:rFonts w:eastAsia="Times New Roman"/>
          <w:sz w:val="32"/>
          <w:szCs w:val="32"/>
          <w:lang w:eastAsia="ru-RU"/>
        </w:rPr>
      </w:pPr>
    </w:p>
    <w:p w14:paraId="18C8AD33" w14:textId="0A3B22AA" w:rsidR="00F46827" w:rsidRPr="009B43B4" w:rsidRDefault="00C2018F" w:rsidP="00D1139D">
      <w:pPr>
        <w:pStyle w:val="a9"/>
        <w:ind w:firstLine="567"/>
        <w:jc w:val="both"/>
        <w:rPr>
          <w:rFonts w:eastAsia="Times New Roman"/>
          <w:b/>
          <w:bCs/>
          <w:sz w:val="32"/>
          <w:szCs w:val="32"/>
          <w:lang w:eastAsia="ru-RU"/>
        </w:rPr>
      </w:pPr>
      <w:r w:rsidRPr="009B43B4">
        <w:rPr>
          <w:rFonts w:eastAsia="Times New Roman"/>
          <w:b/>
          <w:bCs/>
          <w:sz w:val="32"/>
          <w:szCs w:val="32"/>
          <w:lang w:eastAsia="ru-RU"/>
        </w:rPr>
        <w:t>Касательно</w:t>
      </w:r>
      <w:r w:rsidR="007E221E" w:rsidRPr="009B43B4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="00F46827" w:rsidRPr="009B43B4">
        <w:rPr>
          <w:rFonts w:eastAsia="Times New Roman"/>
          <w:b/>
          <w:bCs/>
          <w:sz w:val="32"/>
          <w:szCs w:val="32"/>
          <w:lang w:eastAsia="ru-RU"/>
        </w:rPr>
        <w:t>покрыти</w:t>
      </w:r>
      <w:r w:rsidRPr="009B43B4">
        <w:rPr>
          <w:rFonts w:eastAsia="Times New Roman"/>
          <w:b/>
          <w:bCs/>
          <w:sz w:val="32"/>
          <w:szCs w:val="32"/>
          <w:lang w:eastAsia="ru-RU"/>
        </w:rPr>
        <w:t>я</w:t>
      </w:r>
      <w:r w:rsidR="00FA6A19" w:rsidRPr="009B43B4">
        <w:rPr>
          <w:rFonts w:eastAsia="Times New Roman"/>
          <w:b/>
          <w:bCs/>
          <w:sz w:val="32"/>
          <w:szCs w:val="32"/>
          <w:lang w:eastAsia="ru-RU"/>
        </w:rPr>
        <w:t xml:space="preserve"> тарифами </w:t>
      </w:r>
      <w:r w:rsidR="00F46827" w:rsidRPr="009B43B4">
        <w:rPr>
          <w:rFonts w:eastAsia="Times New Roman"/>
          <w:b/>
          <w:bCs/>
          <w:sz w:val="32"/>
          <w:szCs w:val="32"/>
          <w:lang w:eastAsia="ru-RU"/>
        </w:rPr>
        <w:t>фактических расходов</w:t>
      </w:r>
      <w:r w:rsidR="003E32EB" w:rsidRPr="009B43B4">
        <w:rPr>
          <w:rFonts w:eastAsia="Times New Roman"/>
          <w:b/>
          <w:bCs/>
          <w:sz w:val="32"/>
          <w:szCs w:val="32"/>
          <w:lang w:eastAsia="ru-RU"/>
        </w:rPr>
        <w:t xml:space="preserve"> на реанимационные койки</w:t>
      </w:r>
      <w:r w:rsidR="007E221E" w:rsidRPr="009B43B4">
        <w:rPr>
          <w:rFonts w:eastAsia="Times New Roman"/>
          <w:b/>
          <w:bCs/>
          <w:sz w:val="32"/>
          <w:szCs w:val="32"/>
          <w:lang w:eastAsia="ru-RU"/>
        </w:rPr>
        <w:t xml:space="preserve"> Covid-19</w:t>
      </w:r>
      <w:r w:rsidR="00F46827" w:rsidRPr="009B43B4">
        <w:rPr>
          <w:rFonts w:eastAsia="Times New Roman"/>
          <w:b/>
          <w:bCs/>
          <w:sz w:val="32"/>
          <w:szCs w:val="32"/>
          <w:lang w:eastAsia="ru-RU"/>
        </w:rPr>
        <w:t xml:space="preserve"> в стационарах</w:t>
      </w:r>
      <w:r w:rsidRPr="009B43B4">
        <w:rPr>
          <w:rFonts w:eastAsia="Times New Roman"/>
          <w:b/>
          <w:bCs/>
          <w:sz w:val="32"/>
          <w:szCs w:val="32"/>
          <w:lang w:eastAsia="ru-RU"/>
        </w:rPr>
        <w:t>:</w:t>
      </w:r>
      <w:r w:rsidR="00F46827" w:rsidRPr="009B43B4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</w:p>
    <w:p w14:paraId="6AE6EABC" w14:textId="7453A0F6" w:rsidR="00060461" w:rsidRPr="009B43B4" w:rsidRDefault="00060461" w:rsidP="00D1139D">
      <w:pPr>
        <w:pStyle w:val="a9"/>
        <w:ind w:firstLine="567"/>
        <w:jc w:val="both"/>
        <w:rPr>
          <w:b/>
          <w:bCs/>
          <w:sz w:val="32"/>
          <w:szCs w:val="32"/>
          <w:lang w:val="kk-KZ"/>
        </w:rPr>
      </w:pPr>
      <w:r w:rsidRPr="009B43B4">
        <w:rPr>
          <w:sz w:val="32"/>
          <w:szCs w:val="32"/>
          <w:lang w:val="kk-KZ"/>
        </w:rPr>
        <w:t>Тарифы на лечение КВИ с учетом тяжести течения (</w:t>
      </w:r>
      <w:r w:rsidRPr="009B43B4">
        <w:rPr>
          <w:i/>
          <w:iCs/>
          <w:sz w:val="32"/>
          <w:szCs w:val="32"/>
          <w:lang w:val="kk-KZ"/>
        </w:rPr>
        <w:t>КЗГ № 255 «Коронавирусная инфекция CОVID-19 тяжелой и крайне тяжелой степени тяжести» и КЗГ № 256 «Коронавирусная инфекция CОVID-19 среднетяжелой степени тяжести»</w:t>
      </w:r>
      <w:r w:rsidRPr="009B43B4">
        <w:rPr>
          <w:sz w:val="32"/>
          <w:szCs w:val="32"/>
          <w:lang w:val="kk-KZ"/>
        </w:rPr>
        <w:t>) включают все затраты на лечение и диагностику заболеваний в соответствии с клиническим протоколом, в том числе расходы на реанимационные койки.</w:t>
      </w:r>
    </w:p>
    <w:p w14:paraId="487653DE" w14:textId="77777777" w:rsidR="00060461" w:rsidRPr="009B43B4" w:rsidRDefault="00060461" w:rsidP="00D113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71FBD834" w14:textId="303D2ED0" w:rsidR="00F46827" w:rsidRPr="009B43B4" w:rsidRDefault="00C2018F" w:rsidP="00D1139D">
      <w:pPr>
        <w:pStyle w:val="a9"/>
        <w:ind w:firstLine="567"/>
        <w:jc w:val="both"/>
        <w:rPr>
          <w:rFonts w:eastAsia="Times New Roman"/>
          <w:b/>
          <w:bCs/>
          <w:sz w:val="32"/>
          <w:szCs w:val="32"/>
          <w:lang w:eastAsia="ru-RU"/>
        </w:rPr>
      </w:pPr>
      <w:r w:rsidRPr="009B43B4">
        <w:rPr>
          <w:rFonts w:eastAsia="Times New Roman"/>
          <w:b/>
          <w:bCs/>
          <w:sz w:val="32"/>
          <w:szCs w:val="32"/>
          <w:lang w:eastAsia="ru-RU"/>
        </w:rPr>
        <w:t>Касательно в</w:t>
      </w:r>
      <w:r w:rsidR="003E32EB" w:rsidRPr="009B43B4">
        <w:rPr>
          <w:rFonts w:eastAsia="Times New Roman"/>
          <w:b/>
          <w:bCs/>
          <w:sz w:val="32"/>
          <w:szCs w:val="32"/>
          <w:lang w:eastAsia="ru-RU"/>
        </w:rPr>
        <w:t>нес</w:t>
      </w:r>
      <w:r w:rsidRPr="009B43B4">
        <w:rPr>
          <w:rFonts w:eastAsia="Times New Roman"/>
          <w:b/>
          <w:bCs/>
          <w:sz w:val="32"/>
          <w:szCs w:val="32"/>
          <w:lang w:eastAsia="ru-RU"/>
        </w:rPr>
        <w:t>ения</w:t>
      </w:r>
      <w:r w:rsidR="003E32EB" w:rsidRPr="009B43B4">
        <w:rPr>
          <w:rFonts w:eastAsia="Times New Roman"/>
          <w:b/>
          <w:bCs/>
          <w:sz w:val="32"/>
          <w:szCs w:val="32"/>
          <w:lang w:eastAsia="ru-RU"/>
        </w:rPr>
        <w:t xml:space="preserve"> в тарифы на медицинские услуги расходы на </w:t>
      </w:r>
      <w:r w:rsidR="00F46827" w:rsidRPr="009B43B4">
        <w:rPr>
          <w:rFonts w:eastAsia="Times New Roman"/>
          <w:b/>
          <w:bCs/>
          <w:sz w:val="32"/>
          <w:szCs w:val="32"/>
          <w:lang w:eastAsia="ru-RU"/>
        </w:rPr>
        <w:t>амортизаци</w:t>
      </w:r>
      <w:r w:rsidR="003E32EB" w:rsidRPr="009B43B4">
        <w:rPr>
          <w:rFonts w:eastAsia="Times New Roman"/>
          <w:b/>
          <w:bCs/>
          <w:sz w:val="32"/>
          <w:szCs w:val="32"/>
          <w:lang w:eastAsia="ru-RU"/>
        </w:rPr>
        <w:t>ю</w:t>
      </w:r>
      <w:r w:rsidR="00F46827" w:rsidRPr="009B43B4">
        <w:rPr>
          <w:rFonts w:eastAsia="Times New Roman"/>
          <w:b/>
          <w:bCs/>
          <w:sz w:val="32"/>
          <w:szCs w:val="32"/>
          <w:lang w:eastAsia="ru-RU"/>
        </w:rPr>
        <w:t xml:space="preserve"> основных средств</w:t>
      </w:r>
      <w:r w:rsidR="00FF5BD4" w:rsidRPr="009B43B4">
        <w:rPr>
          <w:rFonts w:eastAsia="Times New Roman"/>
          <w:b/>
          <w:bCs/>
          <w:sz w:val="32"/>
          <w:szCs w:val="32"/>
          <w:lang w:eastAsia="ru-RU"/>
        </w:rPr>
        <w:t>:</w:t>
      </w:r>
    </w:p>
    <w:p w14:paraId="21845D0D" w14:textId="6459F2CD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В Государственной программе развития здравоохранения Республики Казахстан на 2020 – 2025 годы</w:t>
      </w:r>
      <w:r w:rsidR="00637618"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предусмотрены мероприятия по поэтапному включению в тарифы </w:t>
      </w:r>
      <w:r w:rsidR="00637618"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расходы на </w:t>
      </w:r>
      <w:r w:rsidRPr="009B43B4">
        <w:rPr>
          <w:rFonts w:ascii="Times New Roman" w:hAnsi="Times New Roman" w:cs="Times New Roman"/>
          <w:sz w:val="32"/>
          <w:szCs w:val="32"/>
          <w:lang w:val="kk-KZ"/>
        </w:rPr>
        <w:t>обновлени</w:t>
      </w:r>
      <w:r w:rsidR="00637618" w:rsidRPr="009B43B4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 основных средств </w:t>
      </w:r>
      <w:r w:rsidR="00637618"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в </w:t>
      </w:r>
      <w:r w:rsidRPr="009B43B4">
        <w:rPr>
          <w:rFonts w:ascii="Times New Roman" w:hAnsi="Times New Roman" w:cs="Times New Roman"/>
          <w:sz w:val="32"/>
          <w:szCs w:val="32"/>
          <w:lang w:val="kk-KZ"/>
        </w:rPr>
        <w:t>2023 год</w:t>
      </w:r>
      <w:r w:rsidR="00637618" w:rsidRPr="009B43B4">
        <w:rPr>
          <w:rFonts w:ascii="Times New Roman" w:hAnsi="Times New Roman" w:cs="Times New Roman"/>
          <w:sz w:val="32"/>
          <w:szCs w:val="32"/>
          <w:lang w:val="kk-KZ"/>
        </w:rPr>
        <w:t>у</w:t>
      </w:r>
      <w:r w:rsidRPr="009B43B4">
        <w:rPr>
          <w:rFonts w:ascii="Times New Roman" w:hAnsi="Times New Roman" w:cs="Times New Roman"/>
          <w:sz w:val="32"/>
          <w:szCs w:val="32"/>
          <w:lang w:val="kk-KZ"/>
        </w:rPr>
        <w:t>. В настоящее время проводятся работы по сбору и анализу данных.</w:t>
      </w:r>
    </w:p>
    <w:p w14:paraId="5E0ED999" w14:textId="77777777" w:rsidR="00637618" w:rsidRPr="009B43B4" w:rsidRDefault="00637618" w:rsidP="00D1139D">
      <w:pPr>
        <w:pStyle w:val="a9"/>
        <w:ind w:firstLine="567"/>
        <w:jc w:val="both"/>
        <w:rPr>
          <w:i/>
          <w:iCs/>
          <w:sz w:val="32"/>
          <w:szCs w:val="32"/>
          <w:lang w:val="kk-KZ"/>
        </w:rPr>
      </w:pPr>
      <w:r w:rsidRPr="009B43B4">
        <w:rPr>
          <w:sz w:val="32"/>
          <w:szCs w:val="32"/>
          <w:lang w:val="kk-KZ"/>
        </w:rPr>
        <w:t>Разработан проект Методики расчета возмещения амортизационных расходов МО и направлен в МЗ РК (</w:t>
      </w:r>
      <w:r w:rsidRPr="009B43B4">
        <w:rPr>
          <w:i/>
          <w:iCs/>
          <w:sz w:val="32"/>
          <w:szCs w:val="32"/>
          <w:lang w:val="kk-KZ"/>
        </w:rPr>
        <w:t>исх. № 25-01-06/1230 от 10.03.2021 г, № 24-01-06/1753 от 1.04.2021 г.).</w:t>
      </w:r>
    </w:p>
    <w:p w14:paraId="17A53717" w14:textId="77777777" w:rsidR="00C2018F" w:rsidRPr="009B43B4" w:rsidRDefault="00C2018F" w:rsidP="00D1139D">
      <w:pPr>
        <w:pStyle w:val="a9"/>
        <w:ind w:firstLine="567"/>
        <w:jc w:val="both"/>
        <w:rPr>
          <w:sz w:val="32"/>
          <w:szCs w:val="32"/>
          <w:lang w:val="kk-KZ"/>
        </w:rPr>
      </w:pPr>
      <w:r w:rsidRPr="009B43B4">
        <w:rPr>
          <w:sz w:val="32"/>
          <w:szCs w:val="32"/>
          <w:lang w:val="kk-KZ"/>
        </w:rPr>
        <w:t>Кроме того, Фондом были даны предложения по включению этих мероприятий в проект Национального проекта «Здоровая нация» на 2021-2025 гг.</w:t>
      </w:r>
    </w:p>
    <w:p w14:paraId="693CF66F" w14:textId="77777777" w:rsidR="00060461" w:rsidRPr="009B43B4" w:rsidRDefault="00060461" w:rsidP="00D1139D">
      <w:pPr>
        <w:pStyle w:val="a9"/>
        <w:ind w:firstLine="567"/>
        <w:jc w:val="both"/>
        <w:rPr>
          <w:sz w:val="32"/>
          <w:szCs w:val="32"/>
          <w:lang w:val="kk-KZ"/>
        </w:rPr>
      </w:pPr>
    </w:p>
    <w:p w14:paraId="3F61A793" w14:textId="621DBF88" w:rsidR="00C12AFD" w:rsidRPr="009B43B4" w:rsidRDefault="00FF5BD4" w:rsidP="00D11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75271479"/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вопросу</w:t>
      </w:r>
      <w:r w:rsidR="00637618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рассмотрения в</w:t>
      </w:r>
      <w:r w:rsidR="003E32EB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озможност</w:t>
      </w:r>
      <w:r w:rsidR="00637618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3E32EB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пров</w:t>
      </w:r>
      <w:r w:rsidR="00637618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едения</w:t>
      </w:r>
      <w:r w:rsidR="003E32EB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дополнительны</w:t>
      </w:r>
      <w:r w:rsidR="00637618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</w:t>
      </w:r>
      <w:r w:rsidR="003E32EB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обследовани</w:t>
      </w:r>
      <w:r w:rsidR="00637618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й</w:t>
      </w:r>
      <w:r w:rsidR="003E32EB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призывников в рамках медицинского страхования</w:t>
      </w:r>
      <w:r w:rsidR="00637618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4E9CD2ED" w14:textId="381FFFA5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В соответствии </w:t>
      </w:r>
      <w:r w:rsidR="00637618"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с </w:t>
      </w:r>
      <w:r w:rsidRPr="009B43B4">
        <w:rPr>
          <w:rFonts w:ascii="Times New Roman" w:hAnsi="Times New Roman" w:cs="Times New Roman"/>
          <w:sz w:val="32"/>
          <w:szCs w:val="32"/>
          <w:lang w:val="kk-KZ"/>
        </w:rPr>
        <w:t>Правилами проведения медицинских осмотров личного состава в военно-медицинских подразделениях Вооруженных Сил Республики Казахстан, утвержденные приказом Министра обороны Республики Казахстан от 28 октября 2020 года № 589 обязательные медицинские осмотры проводятся при поступлении (призыве) на воинскую службы (работу или учебу)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p w14:paraId="7154A23D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Медицинские осмотры поступающих (призываемых) на воинскую службу (учебу) проводятся путем медицинского освидетельствования в соответствии с Правилами проведения военно-врачебной экспертизы и Положения о комиссиях военно-врачебной экспертизы в Вооруженных Силах Республики Казахстан, утверждаемых в соответствии с </w:t>
      </w:r>
      <w:hyperlink r:id="rId8" w:anchor="z572" w:history="1">
        <w:r w:rsidRPr="009B43B4">
          <w:rPr>
            <w:rFonts w:ascii="Times New Roman" w:hAnsi="Times New Roman" w:cs="Times New Roman"/>
            <w:sz w:val="32"/>
            <w:szCs w:val="32"/>
            <w:lang w:val="kk-KZ"/>
          </w:rPr>
          <w:t>подпунктом 10)</w:t>
        </w:r>
      </w:hyperlink>
      <w:r w:rsidRPr="009B43B4">
        <w:rPr>
          <w:rFonts w:ascii="Times New Roman" w:hAnsi="Times New Roman" w:cs="Times New Roman"/>
          <w:sz w:val="32"/>
          <w:szCs w:val="32"/>
          <w:lang w:val="kk-KZ"/>
        </w:rPr>
        <w:t> пункта 1 статьи 11 Кодекса Республики Казахстан от 7 июля 2020 года «О здоровье народа и системе здравоохранени».</w:t>
      </w:r>
    </w:p>
    <w:p w14:paraId="56E0FDB0" w14:textId="24E571F4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Медицинские осмотры проводятся врачом (фельдшером, медицинской сестрой) в специально оборудованной комнате (месте). При этом, при необходимости по медицинским показаниям назначаются дополнительные методы обследования, консультации профильных врачей-специалистов, которые можно получить в рамках ГОБМП и </w:t>
      </w:r>
      <w:r w:rsidR="00EA3E65"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в </w:t>
      </w:r>
      <w:r w:rsidRPr="009B43B4">
        <w:rPr>
          <w:rFonts w:ascii="Times New Roman" w:hAnsi="Times New Roman" w:cs="Times New Roman"/>
          <w:sz w:val="32"/>
          <w:szCs w:val="32"/>
          <w:lang w:val="kk-KZ"/>
        </w:rPr>
        <w:t>систем</w:t>
      </w:r>
      <w:r w:rsidR="00EA3E65" w:rsidRPr="009B43B4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 ОСМС.</w:t>
      </w:r>
    </w:p>
    <w:p w14:paraId="7F70415B" w14:textId="77777777" w:rsidR="002C0024" w:rsidRPr="009B43B4" w:rsidRDefault="002C0024" w:rsidP="00D113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bookmarkEnd w:id="0"/>
    <w:p w14:paraId="4BAC763A" w14:textId="66F3CF85" w:rsidR="00C12AFD" w:rsidRPr="009B43B4" w:rsidRDefault="00637618" w:rsidP="00D11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Касательно о</w:t>
      </w:r>
      <w:r w:rsidR="003E32EB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беспе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чения</w:t>
      </w:r>
      <w:r w:rsidR="00C12AFD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финансировани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  <w:r w:rsidR="00C12AFD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молодежных центров здоровья в 2022 году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7659EC35" w14:textId="77777777" w:rsidR="006E11CB" w:rsidRPr="009B43B4" w:rsidRDefault="006E11CB" w:rsidP="00D1139D">
      <w:pPr>
        <w:pStyle w:val="a9"/>
        <w:ind w:firstLine="567"/>
        <w:jc w:val="both"/>
        <w:rPr>
          <w:sz w:val="32"/>
          <w:szCs w:val="32"/>
          <w:lang w:val="kk-KZ"/>
        </w:rPr>
      </w:pPr>
      <w:r w:rsidRPr="009B43B4">
        <w:rPr>
          <w:sz w:val="32"/>
          <w:szCs w:val="32"/>
        </w:rPr>
        <w:t>В Госпрограмме развития здравоохранения на 2020 – 2025 годы отмечается</w:t>
      </w:r>
      <w:r w:rsidRPr="009B43B4">
        <w:rPr>
          <w:sz w:val="32"/>
          <w:szCs w:val="32"/>
          <w:lang w:val="kk-KZ"/>
        </w:rPr>
        <w:t>, что для сохранения и улучшения здоровья подростков и молодежи будет совершенствоваться деятельность молодежных центров здоровья в сети ПМСП. Молодежные центры здоровья расширят перечень и доступность услуг в рамках ГОБМП и ОСМС, в том числе по охране репродуктивного и ментального здоровья. Для сохранения и восстановления психического здоровья подросткам и молодым людям, а также жертвам насилия, травли (буллинга) будут предоставляться консультации при депрессии, мыслях о суициде. При необходимости будут привлекаться узкие специалисты и другие службы.</w:t>
      </w:r>
    </w:p>
    <w:p w14:paraId="72C79C5F" w14:textId="2F81DD46" w:rsidR="006E11CB" w:rsidRPr="009B43B4" w:rsidRDefault="006E11CB" w:rsidP="00D1139D">
      <w:pPr>
        <w:pStyle w:val="a9"/>
        <w:ind w:firstLine="567"/>
        <w:jc w:val="both"/>
        <w:rPr>
          <w:sz w:val="32"/>
          <w:szCs w:val="32"/>
          <w:lang w:val="kk-KZ"/>
        </w:rPr>
      </w:pPr>
      <w:r w:rsidRPr="009B43B4">
        <w:rPr>
          <w:sz w:val="32"/>
          <w:szCs w:val="32"/>
          <w:lang w:val="kk-KZ"/>
        </w:rPr>
        <w:t>В системе ОСМС прогнозируются расходы на оказание услуг молодежными центрами здоровья в размере 2 </w:t>
      </w:r>
      <w:r w:rsidR="005B00A5" w:rsidRPr="009B43B4">
        <w:rPr>
          <w:sz w:val="32"/>
          <w:szCs w:val="32"/>
          <w:lang w:val="kk-KZ"/>
        </w:rPr>
        <w:t>352,3 млн</w:t>
      </w:r>
      <w:r w:rsidRPr="009B43B4">
        <w:rPr>
          <w:sz w:val="32"/>
          <w:szCs w:val="32"/>
          <w:lang w:val="kk-KZ"/>
        </w:rPr>
        <w:t xml:space="preserve"> тенге.</w:t>
      </w:r>
    </w:p>
    <w:p w14:paraId="6EC6D0BC" w14:textId="4AEE4379" w:rsidR="006E11CB" w:rsidRPr="009B43B4" w:rsidRDefault="006E11CB" w:rsidP="00D1139D">
      <w:pPr>
        <w:pStyle w:val="a9"/>
        <w:ind w:firstLine="567"/>
        <w:jc w:val="both"/>
        <w:rPr>
          <w:sz w:val="32"/>
          <w:szCs w:val="32"/>
        </w:rPr>
      </w:pPr>
      <w:r w:rsidRPr="009B43B4">
        <w:rPr>
          <w:sz w:val="32"/>
          <w:szCs w:val="32"/>
          <w:lang w:val="kk-KZ"/>
        </w:rPr>
        <w:t>Также, на 2022 год в проекте Бюджетной заявки на 2022-2024 годы в рамках ГОБМП предусматриваются</w:t>
      </w:r>
      <w:r w:rsidRPr="009B43B4">
        <w:rPr>
          <w:sz w:val="32"/>
          <w:szCs w:val="32"/>
        </w:rPr>
        <w:t xml:space="preserve"> расходы в размере 1 378,1 млн. тенге на ПЦР, ИФА, циркумцизию от 11 до 29 лет. </w:t>
      </w:r>
    </w:p>
    <w:p w14:paraId="23AC7FBD" w14:textId="77777777" w:rsidR="006E11CB" w:rsidRPr="009B43B4" w:rsidRDefault="006E11CB" w:rsidP="00D1139D">
      <w:pPr>
        <w:pStyle w:val="a9"/>
        <w:ind w:firstLine="567"/>
        <w:jc w:val="both"/>
        <w:rPr>
          <w:sz w:val="32"/>
          <w:szCs w:val="32"/>
        </w:rPr>
      </w:pPr>
    </w:p>
    <w:p w14:paraId="59651F15" w14:textId="5F0B1945" w:rsidR="009D531E" w:rsidRPr="009B43B4" w:rsidRDefault="00637618" w:rsidP="00D11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Касательно</w:t>
      </w:r>
      <w:r w:rsidR="003E32EB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пров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едения</w:t>
      </w:r>
      <w:r w:rsidR="003E32EB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постоянной основе </w:t>
      </w:r>
      <w:r w:rsidR="00C12AFD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проактивн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ого</w:t>
      </w:r>
      <w:r w:rsidR="00C12AFD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мониторинг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C12AFD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неонатальным скринингам</w:t>
      </w:r>
      <w:r w:rsidR="00FF5BD4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0234EDAC" w14:textId="77777777" w:rsidR="00125A81" w:rsidRPr="009B43B4" w:rsidRDefault="00125A81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Филиалами Фонда в соответствии с Операционным планом по реализации стратегии развития НАО «ФСМС» на 2021 год во втором квартале проведен целевой мониторинг по качеству оказания неонатальных скринингов и профилактических осмотров детей раннего возраста, в т.ч. работы кабинетов здорового ребенка и катамнестических кабинетов.</w:t>
      </w:r>
    </w:p>
    <w:p w14:paraId="438E9F06" w14:textId="77777777" w:rsidR="00125A81" w:rsidRPr="009B43B4" w:rsidRDefault="00125A81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Результаты целевого мониторинга направлены местным органам государственного управления здравоохранением областей, городов республиканского значения и столицы для принятия организационных и управленческих решений по исполнению мероприятий, направленных на профилактику нарушений поставщиками при оказании медицинской помощи.</w:t>
      </w:r>
    </w:p>
    <w:p w14:paraId="51778438" w14:textId="77777777" w:rsidR="00125A81" w:rsidRPr="009B43B4" w:rsidRDefault="00125A81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 xml:space="preserve">Следует отметить, что в настоящее время роды оплачиваются по клинико-затратным группам с учетом уровня сложности пролеченного случая по акушерско-гинекологическому профилю и неонатальные скрининги входят в стоимость пролеченного случая в стационаре. </w:t>
      </w:r>
    </w:p>
    <w:p w14:paraId="71183D6B" w14:textId="77777777" w:rsidR="00125A81" w:rsidRPr="009B43B4" w:rsidRDefault="00125A81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 xml:space="preserve">Вместе с тем, в информационных системах отсутствует отдельный учет проведенных неонатальных скринингов с отображением результатов данного скрининга, и эти данные отражаются лишь в истории развития новорожденного, в качестве вкладки к медицинской карте стационарного пациента (роженицы). Эксперты филиалов Фонда в медицинских информационных системах могут увидеть лишь данные о факте забора биоматериала и записи о проведении консультаций специалистами. </w:t>
      </w:r>
    </w:p>
    <w:p w14:paraId="49F93359" w14:textId="77777777" w:rsidR="00125A81" w:rsidRPr="009B43B4" w:rsidRDefault="00125A81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 xml:space="preserve">Трудности цифровизации учета также обусловлены отсутствием данных ребенка на момент проведения скрининга (отсутствие ИИН, ФИО). </w:t>
      </w:r>
    </w:p>
    <w:p w14:paraId="7833B25F" w14:textId="77777777" w:rsidR="00125A81" w:rsidRPr="009B43B4" w:rsidRDefault="00125A81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В связи с вышеизложенным, считаем целесообразным обеспечить реализацию учета неонатальных скринингов, с дальнейшим отображением результатов в медицинских информационных системах для проведения мониторинга качества и объема.</w:t>
      </w:r>
    </w:p>
    <w:p w14:paraId="724EECEE" w14:textId="77777777" w:rsidR="00125A81" w:rsidRPr="009B43B4" w:rsidRDefault="00125A81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Для рассмотрения вопроса реализации данного функционала в медицинских информационных системах будет направлено письмо в ДРЭЗ МЗ РК.</w:t>
      </w:r>
    </w:p>
    <w:p w14:paraId="58E46191" w14:textId="77777777" w:rsidR="00125A81" w:rsidRPr="009B43B4" w:rsidRDefault="00125A81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Также следует отметить, что в системе мониторинга качеством медицинской помощи, проводимым Фондом, в 2021 году произошли качественные изменения.</w:t>
      </w:r>
    </w:p>
    <w:p w14:paraId="4C7FE24C" w14:textId="77777777" w:rsidR="00125A81" w:rsidRPr="009B43B4" w:rsidRDefault="00125A81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В частности уполномоченным органом в сфере здравоохранения был разработан отдельный нормативный правовой акт, регулирующий процесс проведения мониторинга качества (Приказ и.о. Министра здравоохранения Республики Казахстан от 24 декабря 2020 года № ҚР ДСМ-321/2020 «Об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страхования», опубликован 11.01.2021 г.). Данные Правила предусматривают проведение проактивного мониторинга, направленного на выявление и предупреждение условий и причин, способствующих нарушению порядка оказания медицинских услуг (помощи).</w:t>
      </w:r>
    </w:p>
    <w:p w14:paraId="611969A7" w14:textId="77777777" w:rsidR="00125A81" w:rsidRPr="009B43B4" w:rsidRDefault="00125A81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 xml:space="preserve">Важной особенностью данного мониторинга является отсутствие штрафных санкций при выявлении нарушений. При этом поставщик должен в течение 45 календарных дней со дня подписания заключения устранить выявленные дефекты и неисполненные обязательства. </w:t>
      </w:r>
    </w:p>
    <w:p w14:paraId="2136EA1F" w14:textId="77777777" w:rsidR="00125A81" w:rsidRPr="009B43B4" w:rsidRDefault="00125A81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 xml:space="preserve">Следует отметить, что проактивный мониторинг проводится с посещением поставщика 1 раз в год по каждому виду и (или) условиям оказания медицинской помощи. </w:t>
      </w:r>
    </w:p>
    <w:p w14:paraId="0E6BD72D" w14:textId="77777777" w:rsidR="00C12AFD" w:rsidRPr="009B43B4" w:rsidRDefault="00C12AFD" w:rsidP="00D113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14:paraId="05D14D76" w14:textId="63B8AC55" w:rsidR="00E46055" w:rsidRPr="009B43B4" w:rsidRDefault="008F3DBD" w:rsidP="00D113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Касательно р</w:t>
      </w:r>
      <w:r w:rsidR="00E46055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ассмотре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ния</w:t>
      </w:r>
      <w:r w:rsidR="00E46055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возможност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E46055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проведения мониторинга целесообразности назначения консультативно-диагностических услуг по ОСМС во избежание необоснованных назначений со стороны медицинских работников, так как данные услуги оплачиваются отдельно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29D1E12D" w14:textId="77777777" w:rsidR="008F3DBD" w:rsidRPr="009B43B4" w:rsidRDefault="008F3DBD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Фондом при выявлении отклонений от стандартов организации оказания медицинской помощи и других нормативных правовых актов по оказанию медицинской помощи, а также необоснованного отклонения от клинических протоколов в ходе мониторинга качества медицинской помощи применяются дефекты согласно Единому классификатору дефектов.</w:t>
      </w:r>
    </w:p>
    <w:p w14:paraId="73B83351" w14:textId="77777777" w:rsidR="008F3DBD" w:rsidRPr="009B43B4" w:rsidRDefault="008F3DBD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 xml:space="preserve">Единый классификатор дефектов предусматривает дефекты, направленные как на защиту прав пациентов, обеспечение доступности и своевременности получения медицинских услуг, так и дефекты направленные на предупреждение завышения объемов и другие. </w:t>
      </w:r>
    </w:p>
    <w:p w14:paraId="7C959E90" w14:textId="77777777" w:rsidR="008F3DBD" w:rsidRPr="009B43B4" w:rsidRDefault="008F3DBD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 xml:space="preserve">Так, в части мониторинга консультативно-диагностических услуг предусмотрены следующие дефекты: </w:t>
      </w:r>
    </w:p>
    <w:p w14:paraId="12F0E922" w14:textId="77777777" w:rsidR="008F3DBD" w:rsidRPr="009B43B4" w:rsidRDefault="008F3DBD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6.0. – «Необоснованное отклонение лечебно – диагностических мероприятий, оказания услуг от стандартов, правил в области здравоохранения/ клинических протоколов»;</w:t>
      </w:r>
    </w:p>
    <w:p w14:paraId="3F2C89B4" w14:textId="77777777" w:rsidR="008F3DBD" w:rsidRPr="009B43B4" w:rsidRDefault="008F3DBD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7.0. – «Длительность ожидания медицинских услуг»;</w:t>
      </w:r>
    </w:p>
    <w:p w14:paraId="2AAB9BC1" w14:textId="77777777" w:rsidR="008F3DBD" w:rsidRPr="009B43B4" w:rsidRDefault="008F3DBD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8.0. – «Обоснованные жалобы»;</w:t>
      </w:r>
    </w:p>
    <w:p w14:paraId="1482FB08" w14:textId="77777777" w:rsidR="008F3DBD" w:rsidRPr="009B43B4" w:rsidRDefault="008F3DBD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 xml:space="preserve">3.1. – «Необоснованное увеличение количества проведения лечебных и диагностических услуг»; </w:t>
      </w:r>
    </w:p>
    <w:p w14:paraId="7FE5130E" w14:textId="77777777" w:rsidR="008F3DBD" w:rsidRPr="009B43B4" w:rsidRDefault="008F3DBD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3.2. – «Удорожание стоимости клинико - диагностических услуг путем оказания более дорогих услуг при наличии альтернатив»;</w:t>
      </w:r>
    </w:p>
    <w:p w14:paraId="12190649" w14:textId="77777777" w:rsidR="008F3DBD" w:rsidRPr="009B43B4" w:rsidRDefault="008F3DBD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3.4. – «Необоснованное оказание консультативно - диагностических услуг»;</w:t>
      </w:r>
    </w:p>
    <w:p w14:paraId="6512DE48" w14:textId="2593EFF0" w:rsidR="008F3DBD" w:rsidRPr="009B43B4" w:rsidRDefault="008F3DBD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3.5. – «Необоснованное направление на оказание консультативно-диагностических услуг» (к примеру, за 5 месяцев текущего года по данному коду выявлено 1 776 дефектов на 3.3. млн. тенге);</w:t>
      </w:r>
    </w:p>
    <w:p w14:paraId="1FE6601A" w14:textId="77777777" w:rsidR="008F3DBD" w:rsidRPr="009B43B4" w:rsidRDefault="008F3DBD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5.2. – «Включение в счет-реестр на оплату неподтвержденных случаев медицинской услуги».</w:t>
      </w:r>
    </w:p>
    <w:p w14:paraId="3CE116BB" w14:textId="376890B2" w:rsidR="008F3DBD" w:rsidRPr="009B43B4" w:rsidRDefault="008F3DBD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Тем самым экспертами Фонда на постоянной основе проводится мониторинг оказанных медицинских услуг (за 5 месяцев текущего года по КДУ вне КПН выявлено 330 438 дефектов на сумму 549,5 млн. тенге).</w:t>
      </w:r>
    </w:p>
    <w:p w14:paraId="43FD7E6F" w14:textId="77777777" w:rsidR="008F3DBD" w:rsidRPr="009B43B4" w:rsidRDefault="008F3DBD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BA6B572" w14:textId="22468E45" w:rsidR="00E46055" w:rsidRPr="009B43B4" w:rsidRDefault="00FF5BD4" w:rsidP="00D113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Касательно о</w:t>
      </w:r>
      <w:r w:rsidR="00E46055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беспеч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ения</w:t>
      </w:r>
      <w:r w:rsidR="00E46055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контрол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  <w:r w:rsidR="00E46055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качественным оказанием медицинских услуг по программе управления заболеваниями и по </w:t>
      </w:r>
      <w:r w:rsidR="005A556B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дистанционным медицинским услугам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0A64BB85" w14:textId="77777777" w:rsidR="008F3DBD" w:rsidRPr="009B43B4" w:rsidRDefault="008F3DBD" w:rsidP="00D11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пунктом 4 Правил оплаты услуг субъектов здравоохранения в рамках ГОБМП и (или) в системе ОСМС, утвержденных приказом Министра здравоохранения Республики Казахстан от 20 декабря 2020 года № ҚР ДСМ-291/2020 г., оплата услуг субъектов здравоохранения производится с учетом результатов мониторинга качества и объема. Тем самым, Фондом на постоянной основе проводится мониторинг качества оказанных медицинских услуг.</w:t>
      </w:r>
    </w:p>
    <w:p w14:paraId="557AA433" w14:textId="77777777" w:rsidR="008F3DBD" w:rsidRPr="009B43B4" w:rsidRDefault="008F3DBD" w:rsidP="00D113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Мониторинг качества и объема медицинских услуг обеспечиваются следующими видами:</w:t>
      </w:r>
    </w:p>
    <w:p w14:paraId="5CFA0BEC" w14:textId="77777777" w:rsidR="008F3DBD" w:rsidRPr="009B43B4" w:rsidRDefault="008F3DBD" w:rsidP="00D113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>1) текущий (плановый) мониторинг;</w:t>
      </w:r>
    </w:p>
    <w:p w14:paraId="7FA83CF0" w14:textId="77777777" w:rsidR="008F3DBD" w:rsidRPr="009B43B4" w:rsidRDefault="008F3DBD" w:rsidP="00D113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>2) внеплановый мониторинг;</w:t>
      </w:r>
    </w:p>
    <w:p w14:paraId="7436CC14" w14:textId="77777777" w:rsidR="008F3DBD" w:rsidRPr="009B43B4" w:rsidRDefault="008F3DBD" w:rsidP="00D113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>3) проактивный мониторинг;</w:t>
      </w:r>
    </w:p>
    <w:p w14:paraId="75401612" w14:textId="77777777" w:rsidR="008F3DBD" w:rsidRPr="009B43B4" w:rsidRDefault="008F3DBD" w:rsidP="00D113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>4) целевой мониторинг;</w:t>
      </w:r>
    </w:p>
    <w:p w14:paraId="369BA5A7" w14:textId="77777777" w:rsidR="008F3DBD" w:rsidRPr="009B43B4" w:rsidRDefault="008F3DBD" w:rsidP="00D113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>5) мониторинг случаев летальности и смертности.</w:t>
      </w:r>
    </w:p>
    <w:p w14:paraId="0C2ECDEA" w14:textId="77777777" w:rsidR="008F3DBD" w:rsidRPr="009B43B4" w:rsidRDefault="008F3DBD" w:rsidP="00D113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свою очередь целевой мониторинг проводится по определенным видам медицинской деятельности, видам медицинской помощи.</w:t>
      </w:r>
    </w:p>
    <w:p w14:paraId="7A9E401A" w14:textId="77777777" w:rsidR="008F3DBD" w:rsidRPr="009B43B4" w:rsidRDefault="008F3DBD" w:rsidP="00D113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в 1 квартале текущего года, Фондом проведен целевой мониторинг динамического наблюдения больных артериальной гипертензией, сахарным диабетом и обеспечения их лекарственными средствами на амбулаторном уровне. По итогам которого информация была направлена местным органам государственного управления здравоохранением областей, городов республиканского значения и столицы для принятия организационных и управленческих решений по исполнению мероприятий, направленных на профилактику нарушений поставщиками при оказании медицинской помощи. </w:t>
      </w:r>
    </w:p>
    <w:p w14:paraId="240E2B32" w14:textId="77777777" w:rsidR="008F3DBD" w:rsidRPr="009B43B4" w:rsidRDefault="008F3DBD" w:rsidP="00D113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Также, в 2020 году было инициировано внедрение пилотного проекта по оценке результативности работников отделов мониторинга качества медицинских услуг филиалов НАО «Фонд социального медицинского страхования» в 4-х регионах (г.Нур-Султан, ВКО, Алматинской и Актюбинской области) с IV квартала 2020 года, которая была утверждена решением Правления №33 от 29 октября 2020г.</w:t>
      </w:r>
    </w:p>
    <w:p w14:paraId="4E9BD97B" w14:textId="77777777" w:rsidR="008F3DBD" w:rsidRPr="009B43B4" w:rsidRDefault="008F3DBD" w:rsidP="00D113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итогам IV квартала 2020 года оценка результативности составила 109%, из них:</w:t>
      </w:r>
    </w:p>
    <w:p w14:paraId="4BF325FD" w14:textId="77777777" w:rsidR="008F3DBD" w:rsidRPr="009B43B4" w:rsidRDefault="008F3DBD" w:rsidP="00D1139D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105,6% (97,1% - фактический показатель) - доля пациентов с ОНМК, взятых на диспансерный учет после выписки из стационара по месту прикрепления;</w:t>
      </w: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4A0540BD" w14:textId="77777777" w:rsidR="008F3DBD" w:rsidRPr="009B43B4" w:rsidRDefault="008F3DBD" w:rsidP="00D1139D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115,0% (98,9 - фактический показатель) - доля пациентов с ОИМ, взятых на диспансерный учет после выписки из стационара по месту прикрепления;</w:t>
      </w: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469166BB" w14:textId="77777777" w:rsidR="008F3DBD" w:rsidRPr="009B43B4" w:rsidRDefault="008F3DBD" w:rsidP="00D113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3.106,8% (81,5% - фактический показатель) - обеспеченность АЛО, состоящих на Д-учете больных с АГ и ИБС.</w:t>
      </w:r>
    </w:p>
    <w:p w14:paraId="531EE621" w14:textId="77777777" w:rsidR="008F3DBD" w:rsidRPr="009B43B4" w:rsidRDefault="008F3DBD" w:rsidP="00D113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>В I квартале 2021 года составила – 117,5%, из них:</w:t>
      </w:r>
    </w:p>
    <w:p w14:paraId="636F63CA" w14:textId="77777777" w:rsidR="008F3DBD" w:rsidRPr="009B43B4" w:rsidRDefault="008F3DBD" w:rsidP="00D1139D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111,6% (99,2% - фактический показатель) - доля пациентов с ОНМК, взятых на диспансерный учет после выписки из стационара по месту прикрепления;</w:t>
      </w: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43543A7D" w14:textId="77777777" w:rsidR="008F3DBD" w:rsidRPr="009B43B4" w:rsidRDefault="008F3DBD" w:rsidP="00D1139D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118,3% (99,7% - фактический показатель) - доля пациентов с ОИМ, взятых на диспансерный учет после выписки из стационара по месту прикрепления.</w:t>
      </w: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11549BCA" w14:textId="77777777" w:rsidR="008F3DBD" w:rsidRPr="009B43B4" w:rsidRDefault="008F3DBD" w:rsidP="00D113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>С июля текущего года запланирована трансляция данного опыта на все филиалы (п.97 Операционного плана по реализации стратегии развития НАО «ФСМС» на 2021 год).</w:t>
      </w:r>
    </w:p>
    <w:p w14:paraId="75E947B5" w14:textId="77777777" w:rsidR="008F3DBD" w:rsidRPr="009B43B4" w:rsidRDefault="008F3DBD" w:rsidP="00D113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Помимо этого, Фондом разработаны индикаторы для мониторинга своевременности и полноты оказываемых медицинских услуг пациентам, подлежащим динамическому наблюдению. В ближайшее время панируется автоматизация указанных индикаторов. </w:t>
      </w:r>
    </w:p>
    <w:p w14:paraId="1170D4DB" w14:textId="4BA1449F" w:rsidR="008F3DBD" w:rsidRPr="009B43B4" w:rsidRDefault="008F3DBD" w:rsidP="00D113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Указанные меры позволит обеспечить динамическое наблюдение пациентов в полном объеме. </w:t>
      </w:r>
    </w:p>
    <w:p w14:paraId="04D25444" w14:textId="77777777" w:rsidR="005B00A5" w:rsidRPr="009B43B4" w:rsidRDefault="005B00A5" w:rsidP="00D113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94D2DB9" w14:textId="6976AE43" w:rsidR="005A556B" w:rsidRPr="009B43B4" w:rsidRDefault="00CF2581" w:rsidP="00D113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Hlk75271173"/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1.10</w:t>
      </w:r>
      <w:r w:rsidR="005A556B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5259C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информационном поле акцент делать на фактические расходы на ГОБМП/ОСМС в 2019-2020 годах, с учетом недофинансирования системы здравоохранение в течение долгих лет</w:t>
      </w:r>
      <w:r w:rsidR="008F3DBD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7730395B" w14:textId="3D4D34A0" w:rsidR="008F3DBD" w:rsidRPr="009B43B4" w:rsidRDefault="008F3DBD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Фондом за период с 24.04.2021 г. по 22.06.2021 г. было размещено 117 публикаций, раскрывающих тему фи</w:t>
      </w:r>
      <w:r w:rsidR="005B00A5" w:rsidRPr="009B43B4">
        <w:rPr>
          <w:rFonts w:ascii="Times New Roman" w:hAnsi="Times New Roman" w:cs="Times New Roman"/>
          <w:sz w:val="32"/>
          <w:szCs w:val="32"/>
        </w:rPr>
        <w:t>нансирования медицинской помощи.</w:t>
      </w:r>
    </w:p>
    <w:p w14:paraId="40DC16C2" w14:textId="4CF960E8" w:rsidR="00FF5BD4" w:rsidRPr="009B43B4" w:rsidRDefault="008F3DBD" w:rsidP="005B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 xml:space="preserve">Также подготовлено расширенное эксклюзивное интервью с Председателем Общественно-консультативного совета Бектургановым Сериком Чингисовичем о финансировании отечественного здравоохранения, накопленных годами проблемах недофинансирования и возможностях развития сферы с внедрением системы ОСМС. </w:t>
      </w:r>
      <w:bookmarkStart w:id="2" w:name="_Hlk75271498"/>
      <w:bookmarkEnd w:id="1"/>
    </w:p>
    <w:p w14:paraId="16078CE2" w14:textId="77777777" w:rsidR="005B00A5" w:rsidRPr="009B43B4" w:rsidRDefault="005B00A5" w:rsidP="005B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483C39" w14:textId="121022C9" w:rsidR="003E32EB" w:rsidRPr="009B43B4" w:rsidRDefault="00CF2581" w:rsidP="00D113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1.11</w:t>
      </w:r>
      <w:r w:rsidR="00D5259C" w:rsidRPr="009B43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рассмотреть возможность заключения договоров с поставщиками стоматологических услуг напрямую с Фондом без договоров соисполнения через организации ПМСП</w:t>
      </w:r>
    </w:p>
    <w:p w14:paraId="1013290D" w14:textId="05983CCA" w:rsidR="00CD241C" w:rsidRPr="009B43B4" w:rsidRDefault="00CD241C" w:rsidP="00D113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5C488B1" w14:textId="344C9238" w:rsidR="001333C4" w:rsidRPr="009B43B4" w:rsidRDefault="00CD241C" w:rsidP="00D113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796B0D"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Данный вопрос находится на рассмотрении. Информация будет предоставлена дополнительно.</w:t>
      </w:r>
      <w:r w:rsidR="009076C5"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96B0D" w:rsidRPr="009B43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14:paraId="5203B17A" w14:textId="77777777" w:rsidR="00FF5BD4" w:rsidRPr="009B43B4" w:rsidRDefault="00FF5BD4" w:rsidP="00D11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3" w:name="_Hlk75271178"/>
      <w:bookmarkEnd w:id="2"/>
    </w:p>
    <w:p w14:paraId="0989FF18" w14:textId="07CCAC89" w:rsidR="003D2802" w:rsidRPr="009B43B4" w:rsidRDefault="00CF2581" w:rsidP="00D11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1.12</w:t>
      </w:r>
      <w:r w:rsidR="003D2802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36FA8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запросу члена ОКС Тажибай Б. касательно вопросов цифровизации здравоохранения необходимо отдельное обсуждение с руководством Фонда с дальнейшим внесением данного вопроса в Министерство здравоохранения от Общественно-консультативного совета Фонда. </w:t>
      </w:r>
      <w:r w:rsidR="00B41057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ПС, ДРСИС</w:t>
      </w:r>
    </w:p>
    <w:p w14:paraId="624147B2" w14:textId="75B134E9" w:rsidR="008F3DBD" w:rsidRPr="009B43B4" w:rsidRDefault="008F3DBD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 xml:space="preserve">Данный вопрос находится в работе. Состоялось предварительное обсуждение вопроса Председателя Общественно-консультативного совета Бектургановым Сериком Чингисовичем с Председателем Правления Фонда. </w:t>
      </w:r>
    </w:p>
    <w:p w14:paraId="557CBB25" w14:textId="77777777" w:rsidR="008F3DBD" w:rsidRPr="009B43B4" w:rsidRDefault="008F3DBD" w:rsidP="00D113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AF9241A" w14:textId="02BBD453" w:rsidR="0025707B" w:rsidRPr="009B43B4" w:rsidRDefault="00EA3E65" w:rsidP="00D11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" w:name="_Hlk75271466"/>
      <w:bookmarkEnd w:id="3"/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Касательно</w:t>
      </w:r>
      <w:r w:rsidR="0001416A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усиления</w:t>
      </w:r>
      <w:r w:rsidR="0001416A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работ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  <w:r w:rsidR="0001416A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другими заинтересованными государственными органами по вопросам охвата </w:t>
      </w:r>
      <w:r w:rsidR="004962C4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млн человек</w:t>
      </w:r>
      <w:r w:rsidR="0001416A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которые не застрахованы в системе ОСМС, для о</w:t>
      </w:r>
      <w:r w:rsidR="004962C4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беспечения доступности медиц</w:t>
      </w:r>
      <w:r w:rsidR="00FE1363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инских</w:t>
      </w:r>
      <w:r w:rsidR="004962C4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услуг</w:t>
      </w:r>
      <w:r w:rsidR="00F748BD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7724B8E1" w14:textId="77777777" w:rsidR="002C0024" w:rsidRPr="009B43B4" w:rsidRDefault="002C0024" w:rsidP="00D11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По результатам анализа по последним платежам, поступившим на ОСМС составлен портрет незастрахованного лица. Так, за апрель категоризация незастрахованных лиц выглядит следующим образом:</w:t>
      </w:r>
    </w:p>
    <w:p w14:paraId="56D58E4B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Работник - 26%</w:t>
      </w:r>
    </w:p>
    <w:p w14:paraId="59C0A524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ГПХ - 1,7%</w:t>
      </w:r>
    </w:p>
    <w:p w14:paraId="4E8C445F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ИП/ЧП - 3,1%</w:t>
      </w:r>
    </w:p>
    <w:p w14:paraId="7627D8BC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Плательщик ЕСП - 34,2%</w:t>
      </w:r>
    </w:p>
    <w:p w14:paraId="71B29789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Самостоятельный плательщик - 0,6%</w:t>
      </w:r>
    </w:p>
    <w:p w14:paraId="6B6C4AB1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Иное - 1,2%</w:t>
      </w:r>
    </w:p>
    <w:p w14:paraId="347A661B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Не имеющие статуса страхования ранее - 32,8%.</w:t>
      </w:r>
    </w:p>
    <w:p w14:paraId="56ABF2BF" w14:textId="2DBF6605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То есть, незастрахованными оказываются нерегулярные плательщики (</w:t>
      </w:r>
      <w:r w:rsidR="00F748BD"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высокий </w:t>
      </w:r>
      <w:r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% по бывшим работникам и бывшим плательщикам ЕСП). </w:t>
      </w:r>
    </w:p>
    <w:p w14:paraId="1D8C7A88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А также одну третью часть (1 350 832 человек) незастрахованного населения составляют лица, ни разу не оплачивавшие взносы и/или отчисления, подпадающие под категорию самостоятельных плательщиков, не имеющие постоянных источников дохода для оплаты взносов за себя, не охваченные социальной поддержкой государства. </w:t>
      </w:r>
    </w:p>
    <w:p w14:paraId="31457186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При этом, Фонд, в целях повышения вовлеченности населения в систему ОСМС, требует с медицинских организаций проведения соответствующей работы с прикрепленным к ним населением. Однако, даже для прохождения медобследования и установления инвалидности необходимо получение медицинских услуг, входящих в пакет ОСМС. В итоге, работа ПМСП с прикрепленным населением не приводит к желаемому результату, а услуги, входящие в пакет ОСМС, так и остаются для указанной категории населения недоступными.</w:t>
      </w:r>
    </w:p>
    <w:p w14:paraId="5020EB69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 Аналогично, в регионах у населения возникают проблемы при регистрации в качестве безработных, так как населению под различными предлогами отказывают в их регистрации в качестве безработных, ввиду негативного влияния роста данного показателя на рейтинг МИО. Кроме того, система постановки на учет в качестве безработного не учитывает вопросы отдаленности места жительства безработного от предлагаемого места трудоустройства и низкого размера оплаты на предлагаемых местах трудоустройства и другие факторы, приводящие население к отказу от предлагаемого места трудоустройства. </w:t>
      </w:r>
    </w:p>
    <w:p w14:paraId="19F3EACC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Также к категории самостоятельных плательщиков относятся лица, получающие пенсионные выплаты из пенсионных фондов других государств и лица, не получающие пенсионные выплаты, ввиду получения пособия по потере кормильца.</w:t>
      </w:r>
    </w:p>
    <w:p w14:paraId="3D834ACF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В данном случае необходимо комплексное принятие политического решения данного вопроса, так как при действующих нормах законодательства государственными органами не будет достигнут результат по охвату населения системой ОСМС. </w:t>
      </w:r>
    </w:p>
    <w:p w14:paraId="70D9B19A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Статья 5 Закона РК «Об обязательном социальном медицинском страховании» (далее – Закон) определяет условия, при которых приобретается право на медицинские услуги в системе ОСМС. Так, согласно пункту 1 данной статьи Закона право на медицинскую помощь в системе ОСМС имеют лица, за которых осуществлялась уплата отчислений и (или) взносов в Фонд, а также освобожденные от уплаты взносов в Фонд в соответствии с пунктом 7 статьи 28 настоящего Закона. В данной норме нет конкретизации в части непрерывности в периодах оплаты. Однако, работник, за которого осуществлялась уплата отчислений и взносов, в случае его увольнения и наличии перерыва в платежах на ОСМС, будет незастрахован, ввиду наличия задолженности за период поиска работы и неуплаты отчислений и взносов,  несмотря на его последующее трудоустройство.  </w:t>
      </w:r>
    </w:p>
    <w:p w14:paraId="6A7F48F2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Далее, пунктом 3 статьи 5 Закона установлено, что лица, за которых не произведена уплата отчислений и (или) взносов в Фонд, для приобретения права на медицинскую помощь в системе ОСМС обязаны оплатить взносы в фонд за неуплаченный период, но не более 12 месяцев, предшествующих дате оплаты, в размере 5% от минимального размера заработной платы, установленного на текущий финансовый год законом о республиканском бюджете. Аналогично в данном пункте не конкретизировано, что не произведена уплата отчислений и (или) взносов в фонд за какой- либо период. </w:t>
      </w:r>
    </w:p>
    <w:p w14:paraId="301E4A40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То есть, при данных формулировках указанных норм, возможна их интерпретация в пользу пользователей медицинских услуг и вовлечение в систему ОСМС непостоянных плательщиков, предварительно определившись при уплате скольких периодов, могут быть застрахованы непостоянные плательщики.  Но, при этом необходимо решение вопроса финансовой устойчивости Фонда.</w:t>
      </w:r>
    </w:p>
    <w:p w14:paraId="15134707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В случае комплексного принятия решения вышеуказанных вопросов, потребуется внесение соответствующих изменений в законодательство в сфере социальной защиты и в Закон.</w:t>
      </w:r>
    </w:p>
    <w:bookmarkEnd w:id="4"/>
    <w:p w14:paraId="46E95AF1" w14:textId="77777777" w:rsidR="006741E7" w:rsidRPr="009B43B4" w:rsidRDefault="006741E7" w:rsidP="00D113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3D49589F" w14:textId="3B814390" w:rsidR="004962C4" w:rsidRPr="009B43B4" w:rsidRDefault="00FF5BD4" w:rsidP="00D113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</w:t>
      </w:r>
      <w:r w:rsidR="001F15DE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вопрос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</w:t>
      </w:r>
      <w:r w:rsidR="001F15DE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объединения пакетов</w:t>
      </w:r>
      <w:r w:rsidR="004962C4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ОСМС</w:t>
      </w:r>
      <w:r w:rsidR="00D2278B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ГОБМП</w:t>
      </w:r>
      <w:r w:rsidR="003A5E3D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уровне ПМСП</w:t>
      </w:r>
      <w:r w:rsidR="00EA3E65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49CD334E" w14:textId="77777777" w:rsidR="000C143B" w:rsidRPr="009B43B4" w:rsidRDefault="000C143B" w:rsidP="00D1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 xml:space="preserve">В целом, разделение финансовых потоков </w:t>
      </w:r>
      <w:r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согласно </w:t>
      </w:r>
      <w:r w:rsidRPr="009B43B4">
        <w:rPr>
          <w:rFonts w:ascii="Times New Roman" w:hAnsi="Times New Roman" w:cs="Times New Roman"/>
          <w:sz w:val="32"/>
          <w:szCs w:val="32"/>
        </w:rPr>
        <w:t xml:space="preserve">двум пакетам медицинских услуг (заключение отдельных договоров с поставщиками на оказание услуг в рамках ГОБМП и ОСМС) создают препятствия для оптимального планирования объемов в разрезе направлений медицинской помощи в зависимости от потребности населения, реализации принципа «деньги следуют за пациентом», в отдельных случаях негативно отражаются на целостности комплекса медицинских услуг, что в итоге снижает их доступность.  </w:t>
      </w:r>
    </w:p>
    <w:p w14:paraId="5145F934" w14:textId="77777777" w:rsidR="000C143B" w:rsidRPr="009B43B4" w:rsidRDefault="000C143B" w:rsidP="00D11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 xml:space="preserve">В целях повышения эффективности финансирования системы здравоохранения рассматриваются следующие подходы (соответствующие предложения внесены ранее в МЗ РК (исх. 11-03-04/3264 от 03.06. 2021г.)):  </w:t>
      </w:r>
    </w:p>
    <w:p w14:paraId="047621C0" w14:textId="77777777" w:rsidR="000C143B" w:rsidRPr="009B43B4" w:rsidRDefault="000C143B" w:rsidP="00D1139D">
      <w:pPr>
        <w:pStyle w:val="a7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 xml:space="preserve">источниками финансирования в рамках ГОБМП и в системе ОСМС определить целевой взнос государства и активы Фонда; </w:t>
      </w:r>
    </w:p>
    <w:p w14:paraId="42F97EC5" w14:textId="77777777" w:rsidR="000C143B" w:rsidRPr="009B43B4" w:rsidRDefault="000C143B" w:rsidP="00D1139D">
      <w:pPr>
        <w:pStyle w:val="a7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аккумулирование денежных средств осуществить на едином счете Национального банка РК;</w:t>
      </w:r>
    </w:p>
    <w:p w14:paraId="788111FF" w14:textId="77777777" w:rsidR="000C143B" w:rsidRPr="009B43B4" w:rsidRDefault="000C143B" w:rsidP="00D1139D">
      <w:pPr>
        <w:pStyle w:val="a7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</w:rPr>
        <w:t>закуп и оплату услуг в рамках ГОБМП и ОСМС осуществить через заключение единого договора.</w:t>
      </w:r>
    </w:p>
    <w:p w14:paraId="2B3391ED" w14:textId="77777777" w:rsidR="000C143B" w:rsidRPr="009B43B4" w:rsidRDefault="000C143B" w:rsidP="00D1139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  <w:r w:rsidRPr="009B43B4">
        <w:rPr>
          <w:rFonts w:ascii="Times New Roman" w:hAnsi="Times New Roman" w:cs="Times New Roman"/>
          <w:b/>
          <w:bCs/>
          <w:sz w:val="32"/>
          <w:szCs w:val="32"/>
          <w:u w:val="single"/>
        </w:rPr>
        <w:t>Преимуществами предлагаемой модели являются:</w:t>
      </w:r>
    </w:p>
    <w:p w14:paraId="7471F1FC" w14:textId="77777777" w:rsidR="000C143B" w:rsidRPr="009B43B4" w:rsidRDefault="000C143B" w:rsidP="00D1139D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hanging="63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гибкость оплаты услуг из средств ОСМС при дефиците ГОБМП;</w:t>
      </w:r>
    </w:p>
    <w:p w14:paraId="525D35ED" w14:textId="77777777" w:rsidR="000C143B" w:rsidRPr="009B43B4" w:rsidRDefault="000C143B" w:rsidP="00D1139D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hanging="63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расширение доступности к медицинской помощи в рамках ГОБМП;</w:t>
      </w:r>
    </w:p>
    <w:p w14:paraId="5CEA95CB" w14:textId="77777777" w:rsidR="000C143B" w:rsidRPr="009B43B4" w:rsidRDefault="000C143B" w:rsidP="00D1139D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left="1080" w:hanging="27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ускоренная обработка платежей при отправке денежных средств в медицинских организациях;</w:t>
      </w:r>
    </w:p>
    <w:p w14:paraId="2E817EA3" w14:textId="77777777" w:rsidR="000C143B" w:rsidRPr="009B43B4" w:rsidRDefault="000C143B" w:rsidP="00D1139D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left="1080" w:hanging="27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персонифицированный учет денежных средств через </w:t>
      </w:r>
      <w:r w:rsidRPr="009B43B4">
        <w:rPr>
          <w:rFonts w:ascii="Times New Roman" w:hAnsi="Times New Roman" w:cs="Times New Roman"/>
          <w:bCs/>
          <w:sz w:val="32"/>
          <w:szCs w:val="32"/>
        </w:rPr>
        <w:t>банки второго уровня (далее  - БВУ) на базе ситуационного центра Фонда</w:t>
      </w:r>
      <w:r w:rsidRPr="009B43B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;</w:t>
      </w:r>
    </w:p>
    <w:p w14:paraId="38E410A7" w14:textId="77777777" w:rsidR="000C143B" w:rsidRPr="009B43B4" w:rsidRDefault="000C143B" w:rsidP="00D1139D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hanging="63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нивелирование коррупционных рисков;</w:t>
      </w:r>
    </w:p>
    <w:p w14:paraId="205F9D8D" w14:textId="77777777" w:rsidR="000C143B" w:rsidRPr="009B43B4" w:rsidRDefault="000C143B" w:rsidP="00D1139D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left="1080" w:hanging="27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оптимизация бизнес-процессов Фонда и поставщиков медицинской помощи;</w:t>
      </w:r>
    </w:p>
    <w:p w14:paraId="0F2BFD9F" w14:textId="77777777" w:rsidR="000C143B" w:rsidRPr="009B43B4" w:rsidRDefault="000C143B" w:rsidP="00D1139D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hanging="63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безвозвратность целевого взноса. </w:t>
      </w:r>
    </w:p>
    <w:p w14:paraId="0AABFAD8" w14:textId="77777777" w:rsidR="000C143B" w:rsidRPr="009B43B4" w:rsidRDefault="000C143B" w:rsidP="00D1139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B43B4">
        <w:rPr>
          <w:rFonts w:ascii="Times New Roman" w:hAnsi="Times New Roman" w:cs="Times New Roman"/>
          <w:b/>
          <w:bCs/>
          <w:sz w:val="32"/>
          <w:szCs w:val="32"/>
          <w:u w:val="single"/>
        </w:rPr>
        <w:t>При этом необходимо учитывать следующие риски:</w:t>
      </w:r>
    </w:p>
    <w:p w14:paraId="02C2DE7B" w14:textId="77777777" w:rsidR="000C143B" w:rsidRPr="009B43B4" w:rsidRDefault="000C143B" w:rsidP="00D1139D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left="1080" w:hanging="27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недовольство плательщиков ОСМС за оплату нужд ГОБМП;</w:t>
      </w:r>
    </w:p>
    <w:p w14:paraId="08DDB608" w14:textId="77777777" w:rsidR="000C143B" w:rsidRPr="009B43B4" w:rsidRDefault="000C143B" w:rsidP="00D1139D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left="1080" w:hanging="27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снижение привлекательности ОСМС;</w:t>
      </w:r>
    </w:p>
    <w:p w14:paraId="3C9CFDDE" w14:textId="77777777" w:rsidR="000C143B" w:rsidRPr="009B43B4" w:rsidRDefault="000C143B" w:rsidP="00D1139D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left="1080" w:hanging="27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не заинтересованность БВУ. </w:t>
      </w:r>
    </w:p>
    <w:p w14:paraId="01315F39" w14:textId="77777777" w:rsidR="006741E7" w:rsidRPr="009B43B4" w:rsidRDefault="006741E7" w:rsidP="00D113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01E742D5" w14:textId="77777777" w:rsidR="009B43B4" w:rsidRDefault="009B43B4" w:rsidP="00D11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CAF843C" w14:textId="77777777" w:rsidR="009B43B4" w:rsidRDefault="009B43B4" w:rsidP="00D11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F657F74" w14:textId="77777777" w:rsidR="009B43B4" w:rsidRDefault="009B43B4" w:rsidP="00D11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3E7438D" w14:textId="7C4DCAAE" w:rsidR="00060461" w:rsidRPr="009B43B4" w:rsidRDefault="00EA3E65" w:rsidP="00D11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Касательно </w:t>
      </w:r>
      <w:r w:rsidR="001F15DE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пересмотр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 </w:t>
      </w:r>
      <w:r w:rsidR="001F15DE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сторону снижения план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1F15DE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закупа на амбулаторное </w:t>
      </w:r>
      <w:r w:rsidR="00D2278B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лекарственное обеспечение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D2278B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71E8CEE8" w14:textId="77777777" w:rsidR="00E65D50" w:rsidRPr="009B43B4" w:rsidRDefault="00E65D50" w:rsidP="00E6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5" w:name="_Hlk75271489"/>
    </w:p>
    <w:p w14:paraId="563CD1B5" w14:textId="025B8F95" w:rsidR="00E65D50" w:rsidRPr="009B43B4" w:rsidRDefault="00E65D50" w:rsidP="00E6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B43B4">
        <w:rPr>
          <w:rFonts w:ascii="Times New Roman" w:eastAsia="Times New Roman" w:hAnsi="Times New Roman" w:cs="Times New Roman"/>
          <w:sz w:val="32"/>
          <w:szCs w:val="32"/>
        </w:rPr>
        <w:t xml:space="preserve">На 2021 год предусмотрены расходы </w:t>
      </w:r>
      <w:r w:rsidRPr="009B43B4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в </w:t>
      </w:r>
      <w:r w:rsidRPr="009B43B4">
        <w:rPr>
          <w:rFonts w:ascii="Times New Roman" w:eastAsia="Times New Roman" w:hAnsi="Times New Roman" w:cs="Times New Roman"/>
          <w:sz w:val="32"/>
          <w:szCs w:val="32"/>
        </w:rPr>
        <w:t xml:space="preserve">рамках ГОБМП в сумме </w:t>
      </w:r>
      <w:r w:rsidRPr="009B43B4">
        <w:rPr>
          <w:rFonts w:ascii="Times New Roman" w:eastAsia="Times New Roman" w:hAnsi="Times New Roman" w:cs="Times New Roman"/>
          <w:b/>
          <w:sz w:val="32"/>
          <w:szCs w:val="32"/>
        </w:rPr>
        <w:t xml:space="preserve">138 559 333, 22 </w:t>
      </w:r>
      <w:r w:rsidRPr="009B43B4">
        <w:rPr>
          <w:rFonts w:ascii="Times New Roman" w:eastAsia="Times New Roman" w:hAnsi="Times New Roman" w:cs="Times New Roman"/>
          <w:sz w:val="32"/>
          <w:szCs w:val="32"/>
        </w:rPr>
        <w:t>тыс. тенге</w:t>
      </w:r>
      <w:r w:rsidRPr="009B43B4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</w:t>
      </w:r>
      <w:r w:rsidRPr="009B43B4">
        <w:rPr>
          <w:rFonts w:ascii="Times New Roman" w:eastAsia="Times New Roman" w:hAnsi="Times New Roman" w:cs="Times New Roman"/>
          <w:sz w:val="32"/>
          <w:szCs w:val="32"/>
        </w:rPr>
        <w:t xml:space="preserve">и в системе ОСМС - 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</w:rPr>
        <w:t>31 904 069, 7 тыс тенге.</w:t>
      </w:r>
    </w:p>
    <w:p w14:paraId="7645F7F9" w14:textId="77777777" w:rsidR="00E65D50" w:rsidRPr="009B43B4" w:rsidRDefault="00E65D50" w:rsidP="00E6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9B43B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Потребность в лекарственных средствах на амбулаторном уровне на 2022 год в рамках ГОБМП сформированы по заявкам медицинских организаций на сумму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 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169 025 024,2 тыс. тенге</w:t>
      </w:r>
      <w:r w:rsidRPr="009B43B4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 xml:space="preserve"> и в системе ОСМС - </w:t>
      </w:r>
      <w:r w:rsidRPr="009B43B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31 232 478, 9 тыс. тенге.</w:t>
      </w:r>
    </w:p>
    <w:p w14:paraId="754708E2" w14:textId="77777777" w:rsidR="00E65D50" w:rsidRPr="009B43B4" w:rsidRDefault="00E65D50" w:rsidP="00E65D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Увеличение обьема финансовых средств на АЛО связано с увеличением обеспечения пациентов на амбулаторном уровне</w:t>
      </w:r>
      <w:r w:rsidRPr="009B43B4">
        <w:rPr>
          <w:rFonts w:ascii="Times New Roman" w:hAnsi="Times New Roman" w:cs="Times New Roman"/>
          <w:sz w:val="32"/>
          <w:szCs w:val="32"/>
        </w:rPr>
        <w:t>,</w:t>
      </w:r>
      <w:r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 а также с увеличением количества пациентов на диспансерном учете.</w:t>
      </w:r>
    </w:p>
    <w:p w14:paraId="7FB28AD5" w14:textId="77777777" w:rsidR="00EA3E65" w:rsidRPr="009B43B4" w:rsidRDefault="00EA3E65" w:rsidP="00D113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49A3435" w14:textId="042A360A" w:rsidR="00C23A07" w:rsidRPr="009B43B4" w:rsidRDefault="00EA3E65" w:rsidP="00D11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Касательно</w:t>
      </w:r>
      <w:r w:rsidR="001F15DE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вопрос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1F15DE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оплаты</w:t>
      </w:r>
      <w:r w:rsidR="000C143B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</w:t>
      </w:r>
      <w:r w:rsidR="001F15DE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каждый выезд мобильной</w:t>
      </w:r>
      <w:r w:rsidR="00491094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бригад</w:t>
      </w:r>
      <w:r w:rsidR="001F15DE"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 ПМСП</w:t>
      </w:r>
      <w:r w:rsidRPr="009B4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 </w:t>
      </w:r>
    </w:p>
    <w:p w14:paraId="1CF9880A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 xml:space="preserve">В соответствии с Кодексом Республики Казахстан от 7 июля 2020 года  «О здоровье народа и системе здравоохранения» оплата услуг субъектов здравоохранения в рамках ГОБМП и (или) в системе ОСМС производится в порядке, определяемом уполномоченным органом. </w:t>
      </w:r>
    </w:p>
    <w:p w14:paraId="2BE4A4B3" w14:textId="55B4436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В соответствии с пунктом 49 Правил оплаты услуг субъектов здравоохранения в рамках ГОБМП и (или) в системе ОСМС, утвержденных приказом Министра здравоохранения Республики Казахстан от 20 декабря 2020 года № ҚР ДСМ-291/2020 оплата за оказание неотложной медицинской помощи прикрепленному населению для обслуживания 4 категории срочности вызовов осуществляется по подушевому нормативу на оказание неотложной помощи.</w:t>
      </w:r>
    </w:p>
    <w:p w14:paraId="7D8F4249" w14:textId="77777777" w:rsidR="002C0024" w:rsidRPr="009B43B4" w:rsidRDefault="002C0024" w:rsidP="00D11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B43B4">
        <w:rPr>
          <w:rFonts w:ascii="Times New Roman" w:hAnsi="Times New Roman" w:cs="Times New Roman"/>
          <w:sz w:val="32"/>
          <w:szCs w:val="32"/>
          <w:lang w:val="kk-KZ"/>
        </w:rPr>
        <w:t>Вместе с тем, в соответствии с пунктом 69 Правил оплаты,  оплата за оказание специализированной медицинской помощи в амбулаторных условиях мобильными бригадами осуществляется по тарифу за 1 выезд.</w:t>
      </w:r>
    </w:p>
    <w:p w14:paraId="4DE4B698" w14:textId="77777777" w:rsidR="002C0024" w:rsidRPr="009B43B4" w:rsidRDefault="002C0024" w:rsidP="00D113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32"/>
          <w:szCs w:val="32"/>
          <w:lang w:val="kk-KZ"/>
        </w:rPr>
      </w:pPr>
    </w:p>
    <w:bookmarkEnd w:id="5"/>
    <w:p w14:paraId="53FEE6FA" w14:textId="77777777" w:rsidR="005B343A" w:rsidRPr="009B43B4" w:rsidRDefault="005B343A" w:rsidP="00D113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B343A" w:rsidRPr="009B43B4" w:rsidSect="00D1139D">
      <w:headerReference w:type="default" r:id="rId9"/>
      <w:foot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78749" w14:textId="77777777" w:rsidR="00E839B6" w:rsidRDefault="00E839B6">
      <w:pPr>
        <w:spacing w:after="0" w:line="240" w:lineRule="auto"/>
      </w:pPr>
      <w:r>
        <w:separator/>
      </w:r>
    </w:p>
  </w:endnote>
  <w:endnote w:type="continuationSeparator" w:id="0">
    <w:p w14:paraId="080144A2" w14:textId="77777777" w:rsidR="00E839B6" w:rsidRDefault="00E8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087B6" w14:textId="77777777" w:rsidR="00DE1D14" w:rsidRDefault="00CB361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39015" w14:textId="77777777" w:rsidR="00E839B6" w:rsidRDefault="00E839B6">
      <w:pPr>
        <w:spacing w:after="0" w:line="240" w:lineRule="auto"/>
      </w:pPr>
      <w:r>
        <w:separator/>
      </w:r>
    </w:p>
  </w:footnote>
  <w:footnote w:type="continuationSeparator" w:id="0">
    <w:p w14:paraId="3EA755BC" w14:textId="77777777" w:rsidR="00E839B6" w:rsidRDefault="00E8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448546"/>
      <w:docPartObj>
        <w:docPartGallery w:val="Page Numbers (Top of Page)"/>
        <w:docPartUnique/>
      </w:docPartObj>
    </w:sdtPr>
    <w:sdtEndPr/>
    <w:sdtContent>
      <w:p w14:paraId="2E885D55" w14:textId="50A11FF4" w:rsidR="00643B5A" w:rsidRDefault="001532E1">
        <w:pPr>
          <w:pStyle w:val="a5"/>
          <w:jc w:val="center"/>
        </w:pPr>
        <w:r>
          <w:fldChar w:fldCharType="begin"/>
        </w:r>
        <w:r w:rsidR="00E82C96">
          <w:instrText>PAGE   \* MERGEFORMAT</w:instrText>
        </w:r>
        <w:r>
          <w:fldChar w:fldCharType="separate"/>
        </w:r>
        <w:r w:rsidR="009B43B4">
          <w:rPr>
            <w:noProof/>
          </w:rPr>
          <w:t>12</w:t>
        </w:r>
        <w:r>
          <w:fldChar w:fldCharType="end"/>
        </w:r>
      </w:p>
    </w:sdtContent>
  </w:sdt>
  <w:p w14:paraId="407157ED" w14:textId="77777777" w:rsidR="00643B5A" w:rsidRDefault="00CB36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0AB8"/>
    <w:multiLevelType w:val="hybridMultilevel"/>
    <w:tmpl w:val="CD783440"/>
    <w:lvl w:ilvl="0" w:tplc="578E408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7B2B9B"/>
    <w:multiLevelType w:val="multilevel"/>
    <w:tmpl w:val="3BA458E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AC904CD"/>
    <w:multiLevelType w:val="hybridMultilevel"/>
    <w:tmpl w:val="60D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018A"/>
    <w:multiLevelType w:val="multilevel"/>
    <w:tmpl w:val="03DEAA7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BEF2729"/>
    <w:multiLevelType w:val="multilevel"/>
    <w:tmpl w:val="0628A37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390835EA"/>
    <w:multiLevelType w:val="hybridMultilevel"/>
    <w:tmpl w:val="17009B68"/>
    <w:lvl w:ilvl="0" w:tplc="C7909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E40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2" w:tplc="5C50C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21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0B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2D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8D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03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05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6D0DDB"/>
    <w:multiLevelType w:val="hybridMultilevel"/>
    <w:tmpl w:val="5A6AF8BE"/>
    <w:lvl w:ilvl="0" w:tplc="D4462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93479A"/>
    <w:multiLevelType w:val="hybridMultilevel"/>
    <w:tmpl w:val="9BC8AC74"/>
    <w:lvl w:ilvl="0" w:tplc="F14CB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082C36"/>
    <w:multiLevelType w:val="hybridMultilevel"/>
    <w:tmpl w:val="867A5B1E"/>
    <w:lvl w:ilvl="0" w:tplc="0C940F84">
      <w:start w:val="1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E5D5039"/>
    <w:multiLevelType w:val="hybridMultilevel"/>
    <w:tmpl w:val="ACD28C68"/>
    <w:lvl w:ilvl="0" w:tplc="6038C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D60865"/>
    <w:multiLevelType w:val="hybridMultilevel"/>
    <w:tmpl w:val="C0AE6378"/>
    <w:lvl w:ilvl="0" w:tplc="578E408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6A220EE"/>
    <w:multiLevelType w:val="hybridMultilevel"/>
    <w:tmpl w:val="7D129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E5"/>
    <w:rsid w:val="0001416A"/>
    <w:rsid w:val="000502B3"/>
    <w:rsid w:val="00054AA5"/>
    <w:rsid w:val="00060138"/>
    <w:rsid w:val="00060461"/>
    <w:rsid w:val="000743EA"/>
    <w:rsid w:val="000865F5"/>
    <w:rsid w:val="000924F7"/>
    <w:rsid w:val="000A08DC"/>
    <w:rsid w:val="000C10D0"/>
    <w:rsid w:val="000C143B"/>
    <w:rsid w:val="000C5CBD"/>
    <w:rsid w:val="000F16A7"/>
    <w:rsid w:val="000F19E0"/>
    <w:rsid w:val="001150A0"/>
    <w:rsid w:val="001163D3"/>
    <w:rsid w:val="00125A81"/>
    <w:rsid w:val="001333C4"/>
    <w:rsid w:val="00142317"/>
    <w:rsid w:val="001532E1"/>
    <w:rsid w:val="00177C7A"/>
    <w:rsid w:val="00186AC4"/>
    <w:rsid w:val="001A7B35"/>
    <w:rsid w:val="001B5CC5"/>
    <w:rsid w:val="001D3C57"/>
    <w:rsid w:val="001F0916"/>
    <w:rsid w:val="001F15DE"/>
    <w:rsid w:val="001F47FC"/>
    <w:rsid w:val="0021734E"/>
    <w:rsid w:val="00231159"/>
    <w:rsid w:val="002451BE"/>
    <w:rsid w:val="0025381A"/>
    <w:rsid w:val="00256258"/>
    <w:rsid w:val="0025707B"/>
    <w:rsid w:val="00292F5A"/>
    <w:rsid w:val="00292FFA"/>
    <w:rsid w:val="002A79F3"/>
    <w:rsid w:val="002C0024"/>
    <w:rsid w:val="002D2057"/>
    <w:rsid w:val="003068C6"/>
    <w:rsid w:val="00312DC0"/>
    <w:rsid w:val="00313EDF"/>
    <w:rsid w:val="00321FC3"/>
    <w:rsid w:val="003326B5"/>
    <w:rsid w:val="00387C4B"/>
    <w:rsid w:val="003A34F0"/>
    <w:rsid w:val="003A5E3D"/>
    <w:rsid w:val="003C07E5"/>
    <w:rsid w:val="003C19E1"/>
    <w:rsid w:val="003D2802"/>
    <w:rsid w:val="003D4AB6"/>
    <w:rsid w:val="003D77A9"/>
    <w:rsid w:val="003E0DCA"/>
    <w:rsid w:val="003E2295"/>
    <w:rsid w:val="003E31FA"/>
    <w:rsid w:val="003E32EB"/>
    <w:rsid w:val="003F3058"/>
    <w:rsid w:val="00432654"/>
    <w:rsid w:val="0044428E"/>
    <w:rsid w:val="0045526D"/>
    <w:rsid w:val="00467155"/>
    <w:rsid w:val="0048739D"/>
    <w:rsid w:val="00491094"/>
    <w:rsid w:val="004962C4"/>
    <w:rsid w:val="004975D1"/>
    <w:rsid w:val="004A3B46"/>
    <w:rsid w:val="004A68D1"/>
    <w:rsid w:val="004D0A63"/>
    <w:rsid w:val="004D2566"/>
    <w:rsid w:val="004E0D83"/>
    <w:rsid w:val="005122E2"/>
    <w:rsid w:val="00524B5E"/>
    <w:rsid w:val="00533AFF"/>
    <w:rsid w:val="005362BF"/>
    <w:rsid w:val="00557341"/>
    <w:rsid w:val="005779E2"/>
    <w:rsid w:val="00580EB3"/>
    <w:rsid w:val="0059188A"/>
    <w:rsid w:val="00596904"/>
    <w:rsid w:val="005A556B"/>
    <w:rsid w:val="005B00A5"/>
    <w:rsid w:val="005B343A"/>
    <w:rsid w:val="005B77B4"/>
    <w:rsid w:val="005D0840"/>
    <w:rsid w:val="005F23F0"/>
    <w:rsid w:val="00622E11"/>
    <w:rsid w:val="006250AC"/>
    <w:rsid w:val="00634F70"/>
    <w:rsid w:val="00637618"/>
    <w:rsid w:val="00667565"/>
    <w:rsid w:val="006741E7"/>
    <w:rsid w:val="006B3599"/>
    <w:rsid w:val="006B5423"/>
    <w:rsid w:val="006E11CB"/>
    <w:rsid w:val="006F16D4"/>
    <w:rsid w:val="006F39E1"/>
    <w:rsid w:val="007150AE"/>
    <w:rsid w:val="007509D2"/>
    <w:rsid w:val="00751FE4"/>
    <w:rsid w:val="007549DB"/>
    <w:rsid w:val="0076621E"/>
    <w:rsid w:val="00793C1B"/>
    <w:rsid w:val="00796B0D"/>
    <w:rsid w:val="007C207F"/>
    <w:rsid w:val="007D0427"/>
    <w:rsid w:val="007D72CC"/>
    <w:rsid w:val="007D7F1C"/>
    <w:rsid w:val="007E221E"/>
    <w:rsid w:val="007F6970"/>
    <w:rsid w:val="00807EBA"/>
    <w:rsid w:val="0083370F"/>
    <w:rsid w:val="00836FA8"/>
    <w:rsid w:val="00837989"/>
    <w:rsid w:val="00886E73"/>
    <w:rsid w:val="00890293"/>
    <w:rsid w:val="00892010"/>
    <w:rsid w:val="00893022"/>
    <w:rsid w:val="00897EAA"/>
    <w:rsid w:val="008A16CC"/>
    <w:rsid w:val="008C2693"/>
    <w:rsid w:val="008E2E3B"/>
    <w:rsid w:val="008F3DBD"/>
    <w:rsid w:val="009076C5"/>
    <w:rsid w:val="00927A5E"/>
    <w:rsid w:val="00932A44"/>
    <w:rsid w:val="00935F59"/>
    <w:rsid w:val="009416AC"/>
    <w:rsid w:val="00945B1E"/>
    <w:rsid w:val="009A38AC"/>
    <w:rsid w:val="009B2628"/>
    <w:rsid w:val="009B38E5"/>
    <w:rsid w:val="009B43B4"/>
    <w:rsid w:val="009C0462"/>
    <w:rsid w:val="009C540A"/>
    <w:rsid w:val="009D531E"/>
    <w:rsid w:val="009E0A1A"/>
    <w:rsid w:val="00A0637A"/>
    <w:rsid w:val="00A14C42"/>
    <w:rsid w:val="00A1600A"/>
    <w:rsid w:val="00A20A6F"/>
    <w:rsid w:val="00A27B7C"/>
    <w:rsid w:val="00A43204"/>
    <w:rsid w:val="00A64161"/>
    <w:rsid w:val="00A93C59"/>
    <w:rsid w:val="00AA1EA7"/>
    <w:rsid w:val="00AE5197"/>
    <w:rsid w:val="00B147BF"/>
    <w:rsid w:val="00B2626C"/>
    <w:rsid w:val="00B313B5"/>
    <w:rsid w:val="00B41057"/>
    <w:rsid w:val="00B423F3"/>
    <w:rsid w:val="00B54F52"/>
    <w:rsid w:val="00B66F25"/>
    <w:rsid w:val="00B70EA5"/>
    <w:rsid w:val="00B726E2"/>
    <w:rsid w:val="00BB4A1A"/>
    <w:rsid w:val="00BB4EE5"/>
    <w:rsid w:val="00BD7860"/>
    <w:rsid w:val="00BE4071"/>
    <w:rsid w:val="00BE753C"/>
    <w:rsid w:val="00C10316"/>
    <w:rsid w:val="00C12AFD"/>
    <w:rsid w:val="00C161B8"/>
    <w:rsid w:val="00C2018F"/>
    <w:rsid w:val="00C23A07"/>
    <w:rsid w:val="00C3137B"/>
    <w:rsid w:val="00C420D2"/>
    <w:rsid w:val="00C45BC0"/>
    <w:rsid w:val="00C544D0"/>
    <w:rsid w:val="00C56969"/>
    <w:rsid w:val="00CA3772"/>
    <w:rsid w:val="00CA45E2"/>
    <w:rsid w:val="00CB361B"/>
    <w:rsid w:val="00CB6024"/>
    <w:rsid w:val="00CC0E69"/>
    <w:rsid w:val="00CD241C"/>
    <w:rsid w:val="00CF2581"/>
    <w:rsid w:val="00CF6C38"/>
    <w:rsid w:val="00D1139D"/>
    <w:rsid w:val="00D2278B"/>
    <w:rsid w:val="00D2685D"/>
    <w:rsid w:val="00D270B2"/>
    <w:rsid w:val="00D367CF"/>
    <w:rsid w:val="00D37F53"/>
    <w:rsid w:val="00D41400"/>
    <w:rsid w:val="00D5259C"/>
    <w:rsid w:val="00D60D5D"/>
    <w:rsid w:val="00D65920"/>
    <w:rsid w:val="00D67101"/>
    <w:rsid w:val="00D74030"/>
    <w:rsid w:val="00DA4BAE"/>
    <w:rsid w:val="00DB4D44"/>
    <w:rsid w:val="00DC3E7F"/>
    <w:rsid w:val="00DC55CF"/>
    <w:rsid w:val="00DD5481"/>
    <w:rsid w:val="00DF2F42"/>
    <w:rsid w:val="00E00D48"/>
    <w:rsid w:val="00E05DE6"/>
    <w:rsid w:val="00E46055"/>
    <w:rsid w:val="00E65D50"/>
    <w:rsid w:val="00E721A8"/>
    <w:rsid w:val="00E750F9"/>
    <w:rsid w:val="00E81DD5"/>
    <w:rsid w:val="00E82C96"/>
    <w:rsid w:val="00E839B6"/>
    <w:rsid w:val="00EA3E65"/>
    <w:rsid w:val="00EB7D5E"/>
    <w:rsid w:val="00EC5B94"/>
    <w:rsid w:val="00EE7398"/>
    <w:rsid w:val="00F05553"/>
    <w:rsid w:val="00F14E60"/>
    <w:rsid w:val="00F22014"/>
    <w:rsid w:val="00F248DB"/>
    <w:rsid w:val="00F37573"/>
    <w:rsid w:val="00F46827"/>
    <w:rsid w:val="00F544CB"/>
    <w:rsid w:val="00F6293C"/>
    <w:rsid w:val="00F72E76"/>
    <w:rsid w:val="00F748BD"/>
    <w:rsid w:val="00F81D42"/>
    <w:rsid w:val="00F93294"/>
    <w:rsid w:val="00F94CEF"/>
    <w:rsid w:val="00FA6A19"/>
    <w:rsid w:val="00FC3C5A"/>
    <w:rsid w:val="00FD38C8"/>
    <w:rsid w:val="00FD7746"/>
    <w:rsid w:val="00FE1363"/>
    <w:rsid w:val="00FF0133"/>
    <w:rsid w:val="00FF1D3D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D126"/>
  <w15:docId w15:val="{F4486996-9286-459A-A565-BCA0892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07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C0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07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0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07E5"/>
    <w:pPr>
      <w:ind w:left="720"/>
      <w:contextualSpacing/>
    </w:pPr>
  </w:style>
  <w:style w:type="character" w:customStyle="1" w:styleId="a8">
    <w:name w:val="дамир Знак"/>
    <w:basedOn w:val="a0"/>
    <w:link w:val="a9"/>
    <w:locked/>
    <w:rsid w:val="00060461"/>
    <w:rPr>
      <w:rFonts w:ascii="Times New Roman" w:hAnsi="Times New Roman" w:cs="Times New Roman"/>
      <w:sz w:val="28"/>
    </w:rPr>
  </w:style>
  <w:style w:type="paragraph" w:customStyle="1" w:styleId="a9">
    <w:name w:val="дамир"/>
    <w:basedOn w:val="a"/>
    <w:link w:val="a8"/>
    <w:qFormat/>
    <w:rsid w:val="00060461"/>
    <w:pPr>
      <w:spacing w:after="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20000003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597B-A55D-4116-B7BC-A40E502E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147582</dc:creator>
  <cp:lastModifiedBy>Ауесбаева Макбал Сериковна</cp:lastModifiedBy>
  <cp:revision>2</cp:revision>
  <cp:lastPrinted>2021-06-24T06:59:00Z</cp:lastPrinted>
  <dcterms:created xsi:type="dcterms:W3CDTF">2021-06-24T10:41:00Z</dcterms:created>
  <dcterms:modified xsi:type="dcterms:W3CDTF">2021-06-24T10:41:00Z</dcterms:modified>
</cp:coreProperties>
</file>