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39" w:rsidRPr="0014435D" w:rsidRDefault="001F5039" w:rsidP="001F5039">
      <w:pPr>
        <w:pStyle w:val="1"/>
        <w:tabs>
          <w:tab w:val="left" w:pos="851"/>
        </w:tabs>
        <w:spacing w:before="0"/>
        <w:contextualSpacing/>
        <w:jc w:val="center"/>
        <w:rPr>
          <w:sz w:val="28"/>
          <w:szCs w:val="28"/>
        </w:rPr>
      </w:pPr>
      <w:bookmarkStart w:id="0" w:name="_Hlk497121430"/>
      <w:proofErr w:type="gramStart"/>
      <w:r w:rsidRPr="0014435D">
        <w:rPr>
          <w:rFonts w:eastAsia="Calibri"/>
          <w:sz w:val="28"/>
          <w:szCs w:val="28"/>
        </w:rPr>
        <w:t>Объявление</w:t>
      </w:r>
      <w:r w:rsidRPr="0014435D">
        <w:rPr>
          <w:rFonts w:eastAsia="Calibri"/>
          <w:sz w:val="28"/>
          <w:szCs w:val="28"/>
        </w:rPr>
        <w:br/>
        <w:t xml:space="preserve">о проведении </w:t>
      </w:r>
      <w:r w:rsidRPr="0014435D">
        <w:rPr>
          <w:sz w:val="28"/>
          <w:szCs w:val="28"/>
        </w:rPr>
        <w:t xml:space="preserve">процедуры размещения объемов медицинских услуг </w:t>
      </w:r>
      <w:r w:rsidRPr="0014435D">
        <w:rPr>
          <w:sz w:val="28"/>
          <w:szCs w:val="28"/>
        </w:rPr>
        <w:br/>
        <w:t>в рамках гарантированного объема бесплатной медицинской помощи и (или) в системе обязательного социального медицинского страхования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roofErr w:type="gramEnd"/>
    </w:p>
    <w:p w:rsidR="001F5039" w:rsidRPr="001B6BAE" w:rsidRDefault="001F5039" w:rsidP="001F5039">
      <w:pPr>
        <w:tabs>
          <w:tab w:val="left" w:pos="851"/>
        </w:tabs>
        <w:ind w:firstLine="709"/>
        <w:contextualSpacing/>
        <w:jc w:val="both"/>
        <w:rPr>
          <w:sz w:val="28"/>
          <w:szCs w:val="28"/>
        </w:rPr>
      </w:pPr>
    </w:p>
    <w:p w:rsidR="00703CCE" w:rsidRPr="001B6BAE" w:rsidRDefault="0053326D" w:rsidP="00703CCE">
      <w:pPr>
        <w:tabs>
          <w:tab w:val="left" w:pos="851"/>
          <w:tab w:val="left" w:pos="1134"/>
        </w:tabs>
        <w:contextualSpacing/>
        <w:jc w:val="both"/>
        <w:rPr>
          <w:sz w:val="28"/>
          <w:szCs w:val="28"/>
        </w:rPr>
      </w:pPr>
      <w:r w:rsidRPr="001B6BAE">
        <w:rPr>
          <w:sz w:val="28"/>
          <w:szCs w:val="28"/>
        </w:rPr>
        <w:tab/>
      </w:r>
      <w:r w:rsidR="00255978" w:rsidRPr="001B6BAE">
        <w:rPr>
          <w:sz w:val="28"/>
          <w:szCs w:val="28"/>
        </w:rPr>
        <w:t xml:space="preserve">Филиал </w:t>
      </w:r>
      <w:r w:rsidR="00B055DA" w:rsidRPr="001B6BAE">
        <w:rPr>
          <w:sz w:val="28"/>
          <w:szCs w:val="28"/>
        </w:rPr>
        <w:t xml:space="preserve">по </w:t>
      </w:r>
      <w:proofErr w:type="spellStart"/>
      <w:r w:rsidR="00043F26" w:rsidRPr="001B6BAE">
        <w:rPr>
          <w:sz w:val="28"/>
          <w:szCs w:val="28"/>
        </w:rPr>
        <w:t>Мангистауской</w:t>
      </w:r>
      <w:proofErr w:type="spellEnd"/>
      <w:r w:rsidR="00B055DA" w:rsidRPr="001B6BAE">
        <w:rPr>
          <w:sz w:val="28"/>
          <w:szCs w:val="28"/>
        </w:rPr>
        <w:t xml:space="preserve"> области </w:t>
      </w:r>
      <w:r w:rsidR="001F5039" w:rsidRPr="001B6BAE">
        <w:rPr>
          <w:sz w:val="28"/>
          <w:szCs w:val="28"/>
        </w:rPr>
        <w:t>НАО «Фонд социального медицинского страхования»</w:t>
      </w:r>
      <w:r w:rsidR="00FF393C" w:rsidRPr="001B6BAE">
        <w:rPr>
          <w:sz w:val="28"/>
          <w:szCs w:val="28"/>
        </w:rPr>
        <w:t xml:space="preserve">, расположенный по адресу: </w:t>
      </w:r>
      <w:proofErr w:type="spellStart"/>
      <w:r w:rsidR="00B30E58" w:rsidRPr="001B6BAE">
        <w:rPr>
          <w:sz w:val="28"/>
          <w:szCs w:val="28"/>
        </w:rPr>
        <w:t>Мангистауская</w:t>
      </w:r>
      <w:proofErr w:type="spellEnd"/>
      <w:r w:rsidR="00B30E58" w:rsidRPr="001B6BAE">
        <w:rPr>
          <w:sz w:val="28"/>
          <w:szCs w:val="28"/>
        </w:rPr>
        <w:t xml:space="preserve"> область, г. Актау, 14 микрорайон, БЦ «Звезда Актау», </w:t>
      </w:r>
      <w:r w:rsidR="001F5039" w:rsidRPr="001B6BAE">
        <w:rPr>
          <w:sz w:val="28"/>
          <w:szCs w:val="28"/>
        </w:rPr>
        <w:t>объявляет о проведении процедуры размещения объемов услуг</w:t>
      </w:r>
      <w:r w:rsidR="00FF393C" w:rsidRPr="001B6BAE">
        <w:rPr>
          <w:sz w:val="28"/>
          <w:szCs w:val="28"/>
        </w:rPr>
        <w:t xml:space="preserve"> </w:t>
      </w:r>
      <w:r w:rsidR="001F5039" w:rsidRPr="001B6BAE">
        <w:rPr>
          <w:sz w:val="28"/>
          <w:szCs w:val="28"/>
        </w:rPr>
        <w:t>в рамках гарантированного объема бесплатной медицинской</w:t>
      </w:r>
      <w:r w:rsidR="00874BA5" w:rsidRPr="001B6BAE">
        <w:rPr>
          <w:sz w:val="28"/>
          <w:szCs w:val="28"/>
        </w:rPr>
        <w:t xml:space="preserve"> </w:t>
      </w:r>
      <w:r w:rsidR="001F5039" w:rsidRPr="001B6BAE">
        <w:rPr>
          <w:sz w:val="28"/>
          <w:szCs w:val="28"/>
        </w:rPr>
        <w:t>помощи</w:t>
      </w:r>
      <w:r w:rsidR="00CC0312" w:rsidRPr="001B6BAE">
        <w:rPr>
          <w:sz w:val="28"/>
          <w:szCs w:val="28"/>
        </w:rPr>
        <w:t>:</w:t>
      </w:r>
    </w:p>
    <w:p w:rsidR="00772584" w:rsidRPr="001B6BAE" w:rsidRDefault="001F5039" w:rsidP="00874BA5">
      <w:pPr>
        <w:tabs>
          <w:tab w:val="left" w:pos="851"/>
        </w:tabs>
        <w:contextualSpacing/>
        <w:jc w:val="both"/>
        <w:rPr>
          <w:b/>
          <w:sz w:val="28"/>
          <w:szCs w:val="28"/>
        </w:rPr>
      </w:pPr>
      <w:r w:rsidRPr="001B6BAE">
        <w:rPr>
          <w:b/>
          <w:sz w:val="28"/>
          <w:szCs w:val="28"/>
        </w:rPr>
        <w:t>по форм</w:t>
      </w:r>
      <w:r w:rsidR="00874BA5" w:rsidRPr="001B6BAE">
        <w:rPr>
          <w:b/>
          <w:sz w:val="28"/>
          <w:szCs w:val="28"/>
        </w:rPr>
        <w:t>ам</w:t>
      </w:r>
      <w:r w:rsidRPr="001B6BAE">
        <w:rPr>
          <w:b/>
          <w:sz w:val="28"/>
          <w:szCs w:val="28"/>
        </w:rPr>
        <w:t xml:space="preserve"> медицинской помощи:</w:t>
      </w:r>
    </w:p>
    <w:p w:rsidR="000E2CE2" w:rsidRDefault="00D67374" w:rsidP="001B6BAE">
      <w:pPr>
        <w:tabs>
          <w:tab w:val="left" w:pos="993"/>
        </w:tabs>
        <w:ind w:firstLine="709"/>
        <w:jc w:val="both"/>
        <w:rPr>
          <w:sz w:val="28"/>
          <w:szCs w:val="28"/>
          <w:lang w:val="kk-KZ"/>
        </w:rPr>
      </w:pPr>
      <w:r w:rsidRPr="004C1DED">
        <w:rPr>
          <w:sz w:val="28"/>
          <w:szCs w:val="28"/>
        </w:rPr>
        <w:t>стационарная медицинская помощь</w:t>
      </w:r>
      <w:r w:rsidR="007920DF" w:rsidRPr="004C1DED">
        <w:rPr>
          <w:sz w:val="28"/>
          <w:szCs w:val="28"/>
        </w:rPr>
        <w:t xml:space="preserve">, за исключением </w:t>
      </w:r>
      <w:r w:rsidR="000E2CE2" w:rsidRPr="004C1DED">
        <w:rPr>
          <w:sz w:val="28"/>
          <w:szCs w:val="28"/>
        </w:rPr>
        <w:t>медицинской помощи  сельскому населению</w:t>
      </w:r>
      <w:r w:rsidR="001B6BAE" w:rsidRPr="004C1DED">
        <w:rPr>
          <w:sz w:val="28"/>
          <w:szCs w:val="28"/>
          <w:lang w:val="kk-KZ"/>
        </w:rPr>
        <w:t>;</w:t>
      </w:r>
    </w:p>
    <w:p w:rsidR="005A3681" w:rsidRDefault="00981D14" w:rsidP="005A3681">
      <w:pPr>
        <w:tabs>
          <w:tab w:val="left" w:pos="993"/>
        </w:tabs>
        <w:ind w:firstLine="709"/>
        <w:jc w:val="both"/>
        <w:rPr>
          <w:sz w:val="28"/>
          <w:szCs w:val="28"/>
          <w:lang w:val="kk-KZ"/>
        </w:rPr>
      </w:pPr>
      <w:proofErr w:type="spellStart"/>
      <w:r w:rsidRPr="00D811C8">
        <w:rPr>
          <w:sz w:val="28"/>
          <w:shd w:val="clear" w:color="auto" w:fill="FFFFFF"/>
        </w:rPr>
        <w:t>стационарозамещающая</w:t>
      </w:r>
      <w:proofErr w:type="spellEnd"/>
      <w:r w:rsidRPr="00D811C8">
        <w:rPr>
          <w:sz w:val="28"/>
          <w:shd w:val="clear" w:color="auto" w:fill="FFFFFF"/>
        </w:rPr>
        <w:t xml:space="preserve"> медицинская помощь</w:t>
      </w:r>
      <w:proofErr w:type="gramStart"/>
      <w:r w:rsidR="005A3681" w:rsidRPr="005A3681">
        <w:rPr>
          <w:sz w:val="28"/>
          <w:shd w:val="clear" w:color="auto" w:fill="FFFFFF"/>
        </w:rPr>
        <w:t>.</w:t>
      </w:r>
      <w:proofErr w:type="gramEnd"/>
      <w:r w:rsidRPr="00D811C8">
        <w:rPr>
          <w:sz w:val="28"/>
          <w:shd w:val="clear" w:color="auto" w:fill="FFFFFF"/>
          <w:lang w:val="kk-KZ"/>
        </w:rPr>
        <w:t xml:space="preserve"> </w:t>
      </w:r>
      <w:proofErr w:type="gramStart"/>
      <w:r w:rsidR="005A3681" w:rsidRPr="004C1DED">
        <w:rPr>
          <w:sz w:val="28"/>
          <w:szCs w:val="28"/>
        </w:rPr>
        <w:t>з</w:t>
      </w:r>
      <w:proofErr w:type="gramEnd"/>
      <w:r w:rsidR="005A3681" w:rsidRPr="004C1DED">
        <w:rPr>
          <w:sz w:val="28"/>
          <w:szCs w:val="28"/>
        </w:rPr>
        <w:t>а исключением медицинской помощи  сельскому населению</w:t>
      </w:r>
      <w:r w:rsidR="005A3681" w:rsidRPr="004C1DED">
        <w:rPr>
          <w:sz w:val="28"/>
          <w:szCs w:val="28"/>
          <w:lang w:val="kk-KZ"/>
        </w:rPr>
        <w:t>;</w:t>
      </w:r>
    </w:p>
    <w:p w:rsidR="00D67374" w:rsidRPr="005A3681" w:rsidRDefault="00874BA5" w:rsidP="005A3681">
      <w:pPr>
        <w:pStyle w:val="ab"/>
        <w:ind w:firstLine="709"/>
        <w:jc w:val="both"/>
        <w:rPr>
          <w:sz w:val="28"/>
          <w:szCs w:val="28"/>
          <w:lang w:val="en-US"/>
        </w:rPr>
      </w:pPr>
      <w:r w:rsidRPr="004C1DED">
        <w:rPr>
          <w:sz w:val="28"/>
          <w:szCs w:val="28"/>
        </w:rPr>
        <w:t>консультативно-диагностическая помощь</w:t>
      </w:r>
    </w:p>
    <w:p w:rsidR="00874BA5" w:rsidRPr="004C1DED" w:rsidRDefault="001F5039" w:rsidP="00874BA5">
      <w:pPr>
        <w:tabs>
          <w:tab w:val="left" w:pos="851"/>
        </w:tabs>
        <w:jc w:val="both"/>
        <w:rPr>
          <w:b/>
          <w:sz w:val="28"/>
          <w:szCs w:val="28"/>
        </w:rPr>
      </w:pPr>
      <w:r w:rsidRPr="004C1DED">
        <w:rPr>
          <w:b/>
          <w:sz w:val="28"/>
          <w:szCs w:val="28"/>
        </w:rPr>
        <w:t>по вид</w:t>
      </w:r>
      <w:r w:rsidR="00874BA5" w:rsidRPr="004C1DED">
        <w:rPr>
          <w:b/>
          <w:sz w:val="28"/>
          <w:szCs w:val="28"/>
        </w:rPr>
        <w:t xml:space="preserve">ам </w:t>
      </w:r>
      <w:r w:rsidRPr="004C1DED">
        <w:rPr>
          <w:b/>
          <w:sz w:val="28"/>
          <w:szCs w:val="28"/>
        </w:rPr>
        <w:t>медицинской помощи:</w:t>
      </w:r>
    </w:p>
    <w:p w:rsidR="00874BA5" w:rsidRPr="004C1DED" w:rsidRDefault="00874BA5" w:rsidP="00874BA5">
      <w:pPr>
        <w:tabs>
          <w:tab w:val="left" w:pos="0"/>
          <w:tab w:val="left" w:pos="1134"/>
          <w:tab w:val="left" w:pos="1276"/>
          <w:tab w:val="left" w:pos="1701"/>
          <w:tab w:val="left" w:pos="1843"/>
          <w:tab w:val="left" w:pos="4962"/>
          <w:tab w:val="left" w:pos="7230"/>
        </w:tabs>
        <w:ind w:firstLine="709"/>
        <w:jc w:val="both"/>
        <w:rPr>
          <w:sz w:val="28"/>
          <w:szCs w:val="28"/>
        </w:rPr>
      </w:pPr>
      <w:r w:rsidRPr="004C1DED">
        <w:rPr>
          <w:sz w:val="28"/>
          <w:szCs w:val="28"/>
        </w:rPr>
        <w:t xml:space="preserve">квалифицированная медицинская помощь; </w:t>
      </w:r>
    </w:p>
    <w:p w:rsidR="00874BA5" w:rsidRPr="004C1DED" w:rsidRDefault="00874BA5" w:rsidP="00874BA5">
      <w:pPr>
        <w:tabs>
          <w:tab w:val="left" w:pos="0"/>
          <w:tab w:val="left" w:pos="1134"/>
          <w:tab w:val="left" w:pos="1276"/>
          <w:tab w:val="left" w:pos="1701"/>
          <w:tab w:val="left" w:pos="1843"/>
          <w:tab w:val="left" w:pos="4962"/>
          <w:tab w:val="left" w:pos="7230"/>
        </w:tabs>
        <w:ind w:firstLine="709"/>
        <w:jc w:val="both"/>
        <w:rPr>
          <w:sz w:val="28"/>
          <w:szCs w:val="28"/>
        </w:rPr>
      </w:pPr>
      <w:r w:rsidRPr="004C1DED">
        <w:rPr>
          <w:sz w:val="28"/>
          <w:szCs w:val="28"/>
        </w:rPr>
        <w:t xml:space="preserve">специализированная медицинская помощь; </w:t>
      </w:r>
    </w:p>
    <w:p w:rsidR="001F5039" w:rsidRPr="004C1DED" w:rsidRDefault="00874BA5" w:rsidP="001F5039">
      <w:pPr>
        <w:tabs>
          <w:tab w:val="left" w:pos="851"/>
        </w:tabs>
        <w:contextualSpacing/>
        <w:rPr>
          <w:b/>
          <w:sz w:val="28"/>
          <w:szCs w:val="28"/>
        </w:rPr>
      </w:pPr>
      <w:r w:rsidRPr="004C1DED">
        <w:rPr>
          <w:b/>
          <w:sz w:val="28"/>
          <w:szCs w:val="28"/>
        </w:rPr>
        <w:t>п</w:t>
      </w:r>
      <w:r w:rsidR="001F5039" w:rsidRPr="004C1DED">
        <w:rPr>
          <w:b/>
          <w:sz w:val="28"/>
          <w:szCs w:val="28"/>
        </w:rPr>
        <w:t xml:space="preserve">о услугам: </w:t>
      </w:r>
    </w:p>
    <w:p w:rsidR="00313723" w:rsidRPr="001B6BAE" w:rsidRDefault="003D3FBA" w:rsidP="00CC0312">
      <w:pPr>
        <w:tabs>
          <w:tab w:val="left" w:pos="993"/>
        </w:tabs>
        <w:ind w:firstLine="709"/>
        <w:jc w:val="both"/>
        <w:rPr>
          <w:sz w:val="28"/>
          <w:szCs w:val="28"/>
        </w:rPr>
      </w:pPr>
      <w:r w:rsidRPr="001B6BAE">
        <w:rPr>
          <w:b/>
          <w:sz w:val="28"/>
          <w:szCs w:val="28"/>
        </w:rPr>
        <w:t xml:space="preserve">- </w:t>
      </w:r>
      <w:r w:rsidR="0068135A" w:rsidRPr="001B6BAE">
        <w:rPr>
          <w:sz w:val="28"/>
          <w:szCs w:val="28"/>
        </w:rPr>
        <w:t>дорогостоящие консул</w:t>
      </w:r>
      <w:r w:rsidR="00D67374" w:rsidRPr="001B6BAE">
        <w:rPr>
          <w:sz w:val="28"/>
          <w:szCs w:val="28"/>
        </w:rPr>
        <w:t>ьтативно-диагностические услуги:</w:t>
      </w:r>
    </w:p>
    <w:p w:rsidR="0014435D" w:rsidRDefault="0014435D" w:rsidP="0014435D">
      <w:pPr>
        <w:pStyle w:val="a3"/>
        <w:numPr>
          <w:ilvl w:val="0"/>
          <w:numId w:val="6"/>
        </w:numPr>
        <w:tabs>
          <w:tab w:val="left" w:pos="709"/>
        </w:tabs>
        <w:ind w:left="709" w:hanging="283"/>
        <w:jc w:val="both"/>
        <w:rPr>
          <w:sz w:val="28"/>
        </w:rPr>
      </w:pPr>
      <w:r>
        <w:rPr>
          <w:sz w:val="28"/>
        </w:rPr>
        <w:t xml:space="preserve">услуги медико-генетического исследования беременных (ультразвуковой скрининг оценка анатомии плода, инвазивные </w:t>
      </w:r>
      <w:proofErr w:type="spellStart"/>
      <w:r>
        <w:rPr>
          <w:sz w:val="28"/>
        </w:rPr>
        <w:t>пренатальные</w:t>
      </w:r>
      <w:proofErr w:type="spellEnd"/>
      <w:r>
        <w:rPr>
          <w:sz w:val="28"/>
        </w:rPr>
        <w:t xml:space="preserve"> процедуры, биохимический скрининг цитогенетическое исследование);</w:t>
      </w:r>
    </w:p>
    <w:p w:rsidR="005A3681" w:rsidRPr="005A3681" w:rsidRDefault="005A3681" w:rsidP="005A3681">
      <w:pPr>
        <w:pStyle w:val="a3"/>
        <w:numPr>
          <w:ilvl w:val="0"/>
          <w:numId w:val="6"/>
        </w:numPr>
        <w:ind w:left="709" w:hanging="283"/>
        <w:jc w:val="both"/>
        <w:rPr>
          <w:rFonts w:eastAsia="Consolas"/>
          <w:sz w:val="28"/>
          <w:szCs w:val="28"/>
          <w:lang w:eastAsia="en-US"/>
        </w:rPr>
      </w:pPr>
      <w:r>
        <w:rPr>
          <w:sz w:val="28"/>
        </w:rPr>
        <w:t>дорогостоящие виды диагностических исследований для социально-уязвимой категории населения по направлению специалиста: полимеразная цепная реакция, компьютерная томография, магниторезонансная томография</w:t>
      </w:r>
    </w:p>
    <w:p w:rsidR="005A3681" w:rsidRPr="005A3681" w:rsidRDefault="005A3681" w:rsidP="005A3681">
      <w:pPr>
        <w:pStyle w:val="a3"/>
        <w:ind w:left="709"/>
        <w:jc w:val="both"/>
        <w:rPr>
          <w:rFonts w:eastAsia="Consolas"/>
          <w:sz w:val="28"/>
          <w:szCs w:val="28"/>
          <w:lang w:eastAsia="en-US"/>
        </w:rPr>
      </w:pPr>
    </w:p>
    <w:p w:rsidR="00CC0312" w:rsidRPr="001B6BAE" w:rsidRDefault="002E046A" w:rsidP="00CC0312">
      <w:pPr>
        <w:tabs>
          <w:tab w:val="left" w:pos="851"/>
          <w:tab w:val="left" w:pos="1134"/>
        </w:tabs>
        <w:contextualSpacing/>
        <w:jc w:val="both"/>
        <w:rPr>
          <w:sz w:val="28"/>
          <w:szCs w:val="28"/>
        </w:rPr>
      </w:pPr>
      <w:r w:rsidRPr="001B6BAE">
        <w:rPr>
          <w:sz w:val="28"/>
          <w:szCs w:val="28"/>
        </w:rPr>
        <w:t xml:space="preserve">          </w:t>
      </w:r>
      <w:r w:rsidR="00CC0312" w:rsidRPr="001B6BAE">
        <w:rPr>
          <w:sz w:val="28"/>
          <w:szCs w:val="28"/>
        </w:rPr>
        <w:t>на 201</w:t>
      </w:r>
      <w:r w:rsidR="0014435D" w:rsidRPr="0014435D">
        <w:rPr>
          <w:sz w:val="28"/>
          <w:szCs w:val="28"/>
        </w:rPr>
        <w:t>9</w:t>
      </w:r>
      <w:r w:rsidR="00CC0312" w:rsidRPr="001B6BAE">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1B6BAE" w:rsidRDefault="001F5039" w:rsidP="00AF73E6">
      <w:pPr>
        <w:tabs>
          <w:tab w:val="left" w:pos="851"/>
        </w:tabs>
        <w:ind w:firstLine="709"/>
        <w:contextualSpacing/>
        <w:jc w:val="both"/>
        <w:rPr>
          <w:sz w:val="28"/>
          <w:szCs w:val="28"/>
        </w:rPr>
      </w:pPr>
      <w:r w:rsidRPr="001B6BAE">
        <w:rPr>
          <w:sz w:val="28"/>
          <w:szCs w:val="28"/>
        </w:rPr>
        <w:t xml:space="preserve">Указанные медицинские услуги оказываются </w:t>
      </w:r>
      <w:r w:rsidR="007B256F" w:rsidRPr="001B6BAE">
        <w:rPr>
          <w:sz w:val="28"/>
          <w:szCs w:val="28"/>
        </w:rPr>
        <w:t xml:space="preserve">по месту расположения производственной базы субъекта здравоохранения на территории </w:t>
      </w:r>
      <w:proofErr w:type="spellStart"/>
      <w:r w:rsidR="00C00105" w:rsidRPr="001B6BAE">
        <w:rPr>
          <w:sz w:val="28"/>
          <w:szCs w:val="28"/>
        </w:rPr>
        <w:t>Мангистауской</w:t>
      </w:r>
      <w:proofErr w:type="spellEnd"/>
      <w:r w:rsidR="00431465" w:rsidRPr="001B6BAE">
        <w:rPr>
          <w:sz w:val="28"/>
          <w:szCs w:val="28"/>
        </w:rPr>
        <w:t xml:space="preserve"> </w:t>
      </w:r>
      <w:r w:rsidR="007B256F" w:rsidRPr="001B6BAE">
        <w:rPr>
          <w:sz w:val="28"/>
          <w:szCs w:val="28"/>
        </w:rPr>
        <w:t>област</w:t>
      </w:r>
      <w:r w:rsidR="00431465" w:rsidRPr="001B6BAE">
        <w:rPr>
          <w:sz w:val="28"/>
          <w:szCs w:val="28"/>
        </w:rPr>
        <w:t>и</w:t>
      </w:r>
      <w:r w:rsidR="00701B13" w:rsidRPr="001B6BAE">
        <w:rPr>
          <w:sz w:val="28"/>
          <w:szCs w:val="28"/>
        </w:rPr>
        <w:t xml:space="preserve"> Республики Казахстан</w:t>
      </w:r>
      <w:r w:rsidRPr="001B6BAE">
        <w:rPr>
          <w:sz w:val="28"/>
          <w:szCs w:val="28"/>
        </w:rPr>
        <w:t>.</w:t>
      </w:r>
    </w:p>
    <w:p w:rsidR="008218D3" w:rsidRPr="001B6BAE" w:rsidRDefault="001F5039" w:rsidP="008218D3">
      <w:pPr>
        <w:pStyle w:val="a3"/>
        <w:ind w:left="0" w:firstLine="567"/>
        <w:jc w:val="both"/>
        <w:rPr>
          <w:sz w:val="28"/>
          <w:szCs w:val="28"/>
        </w:rPr>
      </w:pPr>
      <w:r w:rsidRPr="001B6BAE">
        <w:rPr>
          <w:sz w:val="28"/>
          <w:szCs w:val="28"/>
        </w:rPr>
        <w:t>Заявки на планируемые объемы указанных медицинских услуг (далее - заявки) представляются субъектами здравоохранения, включенными в базу данных субъектов здравоохранения, претендующи</w:t>
      </w:r>
      <w:r w:rsidR="007839E0" w:rsidRPr="001B6BAE">
        <w:rPr>
          <w:sz w:val="28"/>
          <w:szCs w:val="28"/>
        </w:rPr>
        <w:t>ми</w:t>
      </w:r>
      <w:r w:rsidRPr="001B6BAE">
        <w:rPr>
          <w:sz w:val="28"/>
          <w:szCs w:val="28"/>
        </w:rPr>
        <w:t xml:space="preserve"> на оказание </w:t>
      </w:r>
      <w:r w:rsidRPr="001B6BAE">
        <w:rPr>
          <w:sz w:val="28"/>
          <w:szCs w:val="28"/>
        </w:rPr>
        <w:lastRenderedPageBreak/>
        <w:t>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1B6BAE">
        <w:rPr>
          <w:sz w:val="28"/>
          <w:szCs w:val="28"/>
        </w:rPr>
        <w:t xml:space="preserve"> </w:t>
      </w:r>
      <w:r w:rsidR="00703CCE" w:rsidRPr="001B6BAE">
        <w:rPr>
          <w:sz w:val="28"/>
          <w:szCs w:val="28"/>
        </w:rPr>
        <w:t>филиал</w:t>
      </w:r>
      <w:r w:rsidR="00B055DA" w:rsidRPr="001B6BAE">
        <w:rPr>
          <w:sz w:val="28"/>
          <w:szCs w:val="28"/>
        </w:rPr>
        <w:t xml:space="preserve"> по </w:t>
      </w:r>
      <w:proofErr w:type="spellStart"/>
      <w:r w:rsidR="008218D3" w:rsidRPr="001B6BAE">
        <w:rPr>
          <w:sz w:val="28"/>
          <w:szCs w:val="28"/>
        </w:rPr>
        <w:t>Мангистауской</w:t>
      </w:r>
      <w:proofErr w:type="spellEnd"/>
      <w:r w:rsidR="00B055DA" w:rsidRPr="001B6BAE">
        <w:rPr>
          <w:sz w:val="28"/>
          <w:szCs w:val="28"/>
        </w:rPr>
        <w:t xml:space="preserve"> области</w:t>
      </w:r>
      <w:r w:rsidR="00703CCE" w:rsidRPr="001B6BAE">
        <w:rPr>
          <w:sz w:val="28"/>
          <w:szCs w:val="28"/>
        </w:rPr>
        <w:t xml:space="preserve"> </w:t>
      </w:r>
      <w:r w:rsidR="00DF65CF" w:rsidRPr="001B6BAE">
        <w:rPr>
          <w:sz w:val="28"/>
          <w:szCs w:val="28"/>
        </w:rPr>
        <w:t>НАО «Фонд социального медицинского страхования»</w:t>
      </w:r>
      <w:r w:rsidR="00B055DA" w:rsidRPr="001B6BAE">
        <w:rPr>
          <w:sz w:val="28"/>
          <w:szCs w:val="28"/>
        </w:rPr>
        <w:t xml:space="preserve"> </w:t>
      </w:r>
      <w:r w:rsidR="00DF65CF" w:rsidRPr="001B6BAE">
        <w:rPr>
          <w:sz w:val="28"/>
          <w:szCs w:val="28"/>
        </w:rPr>
        <w:t>по адресу</w:t>
      </w:r>
      <w:r w:rsidR="00703CCE" w:rsidRPr="001B6BAE">
        <w:rPr>
          <w:sz w:val="28"/>
          <w:szCs w:val="28"/>
        </w:rPr>
        <w:t>:</w:t>
      </w:r>
      <w:r w:rsidR="00974E49" w:rsidRPr="001B6BAE">
        <w:rPr>
          <w:sz w:val="28"/>
          <w:szCs w:val="28"/>
        </w:rPr>
        <w:t xml:space="preserve"> </w:t>
      </w:r>
      <w:proofErr w:type="spellStart"/>
      <w:r w:rsidR="008218D3" w:rsidRPr="001B6BAE">
        <w:rPr>
          <w:sz w:val="28"/>
          <w:szCs w:val="28"/>
        </w:rPr>
        <w:t>Мангистауская</w:t>
      </w:r>
      <w:proofErr w:type="spellEnd"/>
      <w:r w:rsidR="008218D3" w:rsidRPr="001B6BAE">
        <w:rPr>
          <w:sz w:val="28"/>
          <w:szCs w:val="28"/>
        </w:rPr>
        <w:t xml:space="preserve"> область,</w:t>
      </w:r>
      <w:r w:rsidR="008218D3" w:rsidRPr="001B6BAE">
        <w:rPr>
          <w:sz w:val="28"/>
          <w:szCs w:val="28"/>
        </w:rPr>
        <w:br/>
        <w:t>г. Актау, 14 микрорайон, БЦ «Звезда Актау», правое крыло, кабинет</w:t>
      </w:r>
      <w:r w:rsidR="000E4E8E" w:rsidRPr="001B6BAE">
        <w:rPr>
          <w:sz w:val="28"/>
          <w:szCs w:val="28"/>
        </w:rPr>
        <w:t xml:space="preserve"> </w:t>
      </w:r>
      <w:r w:rsidR="008218D3" w:rsidRPr="001B6BAE">
        <w:rPr>
          <w:sz w:val="28"/>
          <w:szCs w:val="28"/>
        </w:rPr>
        <w:t>№</w:t>
      </w:r>
      <w:r w:rsidR="000E4E8E" w:rsidRPr="001B6BAE">
        <w:rPr>
          <w:sz w:val="28"/>
          <w:szCs w:val="28"/>
        </w:rPr>
        <w:t xml:space="preserve"> </w:t>
      </w:r>
      <w:r w:rsidR="00100C72" w:rsidRPr="001B6BAE">
        <w:rPr>
          <w:sz w:val="28"/>
          <w:szCs w:val="28"/>
        </w:rPr>
        <w:t>40</w:t>
      </w:r>
      <w:r w:rsidR="00572046">
        <w:rPr>
          <w:sz w:val="28"/>
          <w:szCs w:val="28"/>
        </w:rPr>
        <w:t>8</w:t>
      </w:r>
      <w:bookmarkStart w:id="1" w:name="_GoBack"/>
      <w:bookmarkEnd w:id="1"/>
      <w:r w:rsidR="008218D3" w:rsidRPr="001B6BAE">
        <w:rPr>
          <w:sz w:val="28"/>
          <w:szCs w:val="28"/>
        </w:rPr>
        <w:t>.</w:t>
      </w:r>
    </w:p>
    <w:p w:rsidR="001F5039" w:rsidRPr="001B6BAE" w:rsidRDefault="001F5039" w:rsidP="00AF73E6">
      <w:pPr>
        <w:tabs>
          <w:tab w:val="left" w:pos="851"/>
        </w:tabs>
        <w:ind w:firstLine="709"/>
        <w:contextualSpacing/>
        <w:jc w:val="both"/>
        <w:rPr>
          <w:sz w:val="28"/>
          <w:szCs w:val="28"/>
        </w:rPr>
      </w:pPr>
      <w:r w:rsidRPr="001B6BAE">
        <w:rPr>
          <w:sz w:val="28"/>
          <w:szCs w:val="28"/>
        </w:rPr>
        <w:t>Дата начала приема заявок «</w:t>
      </w:r>
      <w:r w:rsidR="0014435D">
        <w:rPr>
          <w:sz w:val="28"/>
          <w:szCs w:val="28"/>
        </w:rPr>
        <w:t>19</w:t>
      </w:r>
      <w:r w:rsidRPr="001B6BAE">
        <w:rPr>
          <w:sz w:val="28"/>
          <w:szCs w:val="28"/>
        </w:rPr>
        <w:t xml:space="preserve">» </w:t>
      </w:r>
      <w:r w:rsidR="0014435D">
        <w:rPr>
          <w:sz w:val="28"/>
          <w:szCs w:val="28"/>
        </w:rPr>
        <w:t>августа</w:t>
      </w:r>
      <w:r w:rsidRPr="001B6BAE">
        <w:rPr>
          <w:sz w:val="28"/>
          <w:szCs w:val="28"/>
        </w:rPr>
        <w:t xml:space="preserve"> 201</w:t>
      </w:r>
      <w:r w:rsidR="0014435D" w:rsidRPr="0014435D">
        <w:rPr>
          <w:sz w:val="28"/>
          <w:szCs w:val="28"/>
        </w:rPr>
        <w:t>9</w:t>
      </w:r>
      <w:r w:rsidRPr="001B6BAE">
        <w:rPr>
          <w:sz w:val="28"/>
          <w:szCs w:val="28"/>
        </w:rPr>
        <w:t xml:space="preserve"> года 09 часов </w:t>
      </w:r>
      <w:r w:rsidR="00D67374" w:rsidRPr="001B6BAE">
        <w:rPr>
          <w:sz w:val="28"/>
          <w:szCs w:val="28"/>
        </w:rPr>
        <w:t>0</w:t>
      </w:r>
      <w:r w:rsidRPr="001B6BAE">
        <w:rPr>
          <w:sz w:val="28"/>
          <w:szCs w:val="28"/>
        </w:rPr>
        <w:t xml:space="preserve">0 минут. </w:t>
      </w:r>
    </w:p>
    <w:p w:rsidR="001F5039" w:rsidRPr="001B6BAE" w:rsidRDefault="001F5039" w:rsidP="00AF73E6">
      <w:pPr>
        <w:tabs>
          <w:tab w:val="left" w:pos="851"/>
        </w:tabs>
        <w:ind w:firstLine="709"/>
        <w:contextualSpacing/>
        <w:jc w:val="both"/>
        <w:rPr>
          <w:sz w:val="28"/>
          <w:szCs w:val="28"/>
        </w:rPr>
      </w:pPr>
      <w:r w:rsidRPr="00173186">
        <w:rPr>
          <w:sz w:val="28"/>
          <w:szCs w:val="28"/>
        </w:rPr>
        <w:t>Окончательный срок представления заявок на участие и прилагаемых к ним документов «</w:t>
      </w:r>
      <w:r w:rsidR="0014435D">
        <w:rPr>
          <w:sz w:val="28"/>
          <w:szCs w:val="28"/>
        </w:rPr>
        <w:t>23</w:t>
      </w:r>
      <w:r w:rsidRPr="00173186">
        <w:rPr>
          <w:sz w:val="28"/>
          <w:szCs w:val="28"/>
        </w:rPr>
        <w:t>»</w:t>
      </w:r>
      <w:r w:rsidR="0070627E" w:rsidRPr="00173186">
        <w:rPr>
          <w:sz w:val="28"/>
          <w:szCs w:val="28"/>
        </w:rPr>
        <w:t xml:space="preserve"> </w:t>
      </w:r>
      <w:r w:rsidR="0014435D">
        <w:rPr>
          <w:sz w:val="28"/>
          <w:szCs w:val="28"/>
        </w:rPr>
        <w:t>августа</w:t>
      </w:r>
      <w:r w:rsidRPr="00173186">
        <w:rPr>
          <w:sz w:val="28"/>
          <w:szCs w:val="28"/>
        </w:rPr>
        <w:t xml:space="preserve"> 201</w:t>
      </w:r>
      <w:r w:rsidR="0014435D" w:rsidRPr="0014435D">
        <w:rPr>
          <w:sz w:val="28"/>
          <w:szCs w:val="28"/>
        </w:rPr>
        <w:t>9</w:t>
      </w:r>
      <w:r w:rsidRPr="00173186">
        <w:rPr>
          <w:sz w:val="28"/>
          <w:szCs w:val="28"/>
        </w:rPr>
        <w:t xml:space="preserve"> года 1</w:t>
      </w:r>
      <w:r w:rsidR="00D67374" w:rsidRPr="00173186">
        <w:rPr>
          <w:sz w:val="28"/>
          <w:szCs w:val="28"/>
        </w:rPr>
        <w:t>8</w:t>
      </w:r>
      <w:r w:rsidRPr="00173186">
        <w:rPr>
          <w:sz w:val="28"/>
          <w:szCs w:val="28"/>
        </w:rPr>
        <w:t xml:space="preserve"> часов </w:t>
      </w:r>
      <w:r w:rsidR="00D67374" w:rsidRPr="00173186">
        <w:rPr>
          <w:sz w:val="28"/>
          <w:szCs w:val="28"/>
        </w:rPr>
        <w:t>3</w:t>
      </w:r>
      <w:r w:rsidRPr="00173186">
        <w:rPr>
          <w:sz w:val="28"/>
          <w:szCs w:val="28"/>
        </w:rPr>
        <w:t>0 минут.</w:t>
      </w:r>
    </w:p>
    <w:p w:rsidR="00A66527" w:rsidRPr="008A0C78" w:rsidRDefault="001F5039" w:rsidP="00AF73E6">
      <w:pPr>
        <w:pStyle w:val="a3"/>
        <w:ind w:left="0" w:firstLine="709"/>
        <w:jc w:val="both"/>
        <w:rPr>
          <w:sz w:val="28"/>
          <w:szCs w:val="28"/>
          <w:lang w:val="kk-KZ"/>
        </w:rPr>
      </w:pPr>
      <w:r w:rsidRPr="001B6BAE">
        <w:rPr>
          <w:sz w:val="28"/>
          <w:szCs w:val="28"/>
        </w:rPr>
        <w:t>Дополнительную информацию и справку можно получить по телефонам:</w:t>
      </w:r>
      <w:r w:rsidR="000A0F5C" w:rsidRPr="001B6BAE">
        <w:rPr>
          <w:sz w:val="28"/>
          <w:szCs w:val="28"/>
        </w:rPr>
        <w:t xml:space="preserve"> </w:t>
      </w:r>
      <w:r w:rsidR="00DF6DDE" w:rsidRPr="001B6BAE">
        <w:rPr>
          <w:sz w:val="28"/>
          <w:szCs w:val="28"/>
        </w:rPr>
        <w:t>+7 (</w:t>
      </w:r>
      <w:r w:rsidR="00DF6DDE" w:rsidRPr="001B6BAE">
        <w:rPr>
          <w:sz w:val="28"/>
          <w:szCs w:val="28"/>
          <w:lang w:val="kk-KZ"/>
        </w:rPr>
        <w:t>701) </w:t>
      </w:r>
      <w:r w:rsidR="00D67374" w:rsidRPr="001B6BAE">
        <w:rPr>
          <w:sz w:val="28"/>
          <w:szCs w:val="28"/>
        </w:rPr>
        <w:t>593 55 22</w:t>
      </w:r>
      <w:r w:rsidR="008A0C78">
        <w:rPr>
          <w:sz w:val="28"/>
          <w:szCs w:val="28"/>
          <w:lang w:val="kk-KZ"/>
        </w:rPr>
        <w:t>;  8(7292) 46-25-62.</w:t>
      </w:r>
    </w:p>
    <w:p w:rsidR="00262B02" w:rsidRPr="008A0C78" w:rsidRDefault="00262B02" w:rsidP="00AF73E6">
      <w:pPr>
        <w:tabs>
          <w:tab w:val="left" w:pos="1134"/>
          <w:tab w:val="left" w:pos="1276"/>
          <w:tab w:val="left" w:pos="1701"/>
          <w:tab w:val="left" w:pos="1843"/>
          <w:tab w:val="left" w:pos="4962"/>
          <w:tab w:val="left" w:pos="7230"/>
        </w:tabs>
        <w:ind w:firstLine="709"/>
        <w:jc w:val="both"/>
        <w:rPr>
          <w:sz w:val="28"/>
          <w:szCs w:val="28"/>
          <w:lang w:val="kk-KZ"/>
        </w:rPr>
      </w:pPr>
    </w:p>
    <w:p w:rsidR="001F5039" w:rsidRPr="001B6BAE" w:rsidRDefault="001F5039" w:rsidP="00262B02">
      <w:pPr>
        <w:tabs>
          <w:tab w:val="left" w:pos="1134"/>
          <w:tab w:val="left" w:pos="1276"/>
          <w:tab w:val="left" w:pos="1701"/>
          <w:tab w:val="left" w:pos="1843"/>
          <w:tab w:val="left" w:pos="4962"/>
          <w:tab w:val="left" w:pos="7230"/>
        </w:tabs>
        <w:jc w:val="both"/>
      </w:pPr>
      <w:r w:rsidRPr="001B6BAE">
        <w:t>Примечание:</w:t>
      </w:r>
    </w:p>
    <w:p w:rsidR="00D53C47" w:rsidRPr="001B6BAE" w:rsidRDefault="00D53C47" w:rsidP="00D53C47">
      <w:pPr>
        <w:pStyle w:val="a3"/>
        <w:tabs>
          <w:tab w:val="left" w:pos="851"/>
          <w:tab w:val="left" w:pos="1134"/>
          <w:tab w:val="left" w:pos="1276"/>
          <w:tab w:val="left" w:pos="1843"/>
          <w:tab w:val="left" w:pos="4962"/>
          <w:tab w:val="left" w:pos="7230"/>
        </w:tabs>
        <w:ind w:left="0" w:firstLine="709"/>
        <w:jc w:val="both"/>
      </w:pPr>
      <w:r w:rsidRPr="001B6BAE">
        <w:t xml:space="preserve">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 (далее - Правила закупа услуг): </w:t>
      </w:r>
    </w:p>
    <w:p w:rsidR="00D53C47" w:rsidRPr="001B6BAE" w:rsidRDefault="00D53C47" w:rsidP="00D53C47">
      <w:pPr>
        <w:pStyle w:val="a3"/>
        <w:tabs>
          <w:tab w:val="left" w:pos="851"/>
          <w:tab w:val="left" w:pos="1134"/>
          <w:tab w:val="left" w:pos="1276"/>
          <w:tab w:val="left" w:pos="1843"/>
          <w:tab w:val="left" w:pos="4962"/>
          <w:tab w:val="left" w:pos="7230"/>
        </w:tabs>
        <w:ind w:left="0" w:firstLine="709"/>
        <w:jc w:val="both"/>
      </w:pPr>
      <w:r w:rsidRPr="001B6BAE">
        <w:t>в региональную комиссию по выбору и размещению объемов медицинских услуг при филиале НАО «Фонд социального медицинского страхования» по месту расположения производственной базы подают заявку субъекты здравоохранения на региональном уровне, претендующие на размещение объемов услуг в рамках ГОБМП, за исключением объемов высокотехнологичных медицинских услуг;</w:t>
      </w:r>
    </w:p>
    <w:p w:rsidR="00D53C47" w:rsidRPr="001B6BAE" w:rsidRDefault="00D53C47" w:rsidP="00D53C47">
      <w:pPr>
        <w:pStyle w:val="a3"/>
        <w:tabs>
          <w:tab w:val="left" w:pos="851"/>
          <w:tab w:val="left" w:pos="1134"/>
          <w:tab w:val="left" w:pos="1276"/>
          <w:tab w:val="left" w:pos="1843"/>
          <w:tab w:val="left" w:pos="4962"/>
          <w:tab w:val="left" w:pos="7230"/>
        </w:tabs>
        <w:ind w:left="0" w:firstLine="709"/>
        <w:jc w:val="both"/>
      </w:pPr>
      <w:r w:rsidRPr="001B6BAE">
        <w:t xml:space="preserve">в республиканскую комиссию по выбору и размещению объемов медицинских услуг при НАО «Фонд социального медицинского страхования» заявку на планируемые объемы услуг в рамках ГОБМП подают субъекты здравоохранения, включенные в базу данных и: </w:t>
      </w:r>
    </w:p>
    <w:p w:rsidR="00D53C47" w:rsidRPr="001B6BAE" w:rsidRDefault="00D53C47" w:rsidP="00D53C47">
      <w:pPr>
        <w:pStyle w:val="a3"/>
        <w:tabs>
          <w:tab w:val="left" w:pos="851"/>
          <w:tab w:val="left" w:pos="1134"/>
          <w:tab w:val="left" w:pos="1276"/>
          <w:tab w:val="left" w:pos="1418"/>
          <w:tab w:val="left" w:pos="1843"/>
          <w:tab w:val="left" w:pos="4962"/>
          <w:tab w:val="left" w:pos="7230"/>
        </w:tabs>
        <w:ind w:left="0" w:firstLine="709"/>
        <w:jc w:val="both"/>
      </w:pPr>
      <w:r w:rsidRPr="001B6BAE">
        <w:t>1) претендующие на оказание медицинских услуг в рамках ГОБМП на республиканском уровне;</w:t>
      </w:r>
    </w:p>
    <w:p w:rsidR="00E9007B" w:rsidRPr="001B6BAE" w:rsidRDefault="00D53C47" w:rsidP="00E9007B">
      <w:pPr>
        <w:tabs>
          <w:tab w:val="left" w:pos="851"/>
          <w:tab w:val="left" w:pos="993"/>
          <w:tab w:val="left" w:pos="1843"/>
          <w:tab w:val="left" w:pos="4962"/>
          <w:tab w:val="left" w:pos="7230"/>
        </w:tabs>
        <w:ind w:firstLine="709"/>
        <w:jc w:val="both"/>
      </w:pPr>
      <w:r w:rsidRPr="001B6BAE">
        <w:t xml:space="preserve">2) претендующие на оказание высокотехнологичных медицинских услуг на республиканском и на региональном уровне. </w:t>
      </w:r>
    </w:p>
    <w:p w:rsidR="007A2312" w:rsidRPr="001B6BAE" w:rsidRDefault="002B19AD" w:rsidP="007A2312">
      <w:pPr>
        <w:pStyle w:val="a3"/>
        <w:tabs>
          <w:tab w:val="left" w:pos="851"/>
          <w:tab w:val="left" w:pos="1134"/>
          <w:tab w:val="left" w:pos="1276"/>
          <w:tab w:val="left" w:pos="1843"/>
          <w:tab w:val="left" w:pos="4962"/>
          <w:tab w:val="left" w:pos="7230"/>
        </w:tabs>
        <w:ind w:left="0" w:firstLine="709"/>
        <w:jc w:val="both"/>
      </w:pPr>
      <w:r>
        <w:t>С</w:t>
      </w:r>
      <w:r w:rsidR="00D53C47" w:rsidRPr="001B6BAE">
        <w:t>убъект</w:t>
      </w:r>
      <w:r>
        <w:t>ы</w:t>
      </w:r>
      <w:r w:rsidR="00D53C47" w:rsidRPr="001B6BAE">
        <w:t xml:space="preserve"> здравоохранения, претендующи</w:t>
      </w:r>
      <w:r>
        <w:t>е</w:t>
      </w:r>
      <w:r w:rsidR="00D53C47" w:rsidRPr="001B6BAE">
        <w:t xml:space="preserve"> на оказание услуг в рамках гарантированного объема бесплатной медицинской помощи на республиканском уровне </w:t>
      </w:r>
      <w:r w:rsidR="007A2312" w:rsidRPr="001B6BAE">
        <w:t xml:space="preserve">подают заявку на услуги, оказываемые населению </w:t>
      </w:r>
      <w:r w:rsidR="00E9007B" w:rsidRPr="001B6BAE">
        <w:t>на региональном уровне</w:t>
      </w:r>
      <w:r w:rsidR="007A2312" w:rsidRPr="001B6BAE">
        <w:t xml:space="preserve">, в региональную комиссию при филиале НАО «Фонд социального медицинского страхования».  </w:t>
      </w:r>
    </w:p>
    <w:p w:rsidR="00E16746" w:rsidRPr="001B6BAE" w:rsidRDefault="006A01ED" w:rsidP="00E16746">
      <w:pPr>
        <w:pStyle w:val="a3"/>
        <w:tabs>
          <w:tab w:val="left" w:pos="1134"/>
          <w:tab w:val="left" w:pos="1276"/>
          <w:tab w:val="left" w:pos="1701"/>
          <w:tab w:val="left" w:pos="1843"/>
          <w:tab w:val="left" w:pos="4962"/>
          <w:tab w:val="left" w:pos="7230"/>
        </w:tabs>
        <w:ind w:left="0" w:firstLine="709"/>
        <w:jc w:val="both"/>
      </w:pPr>
      <w:r w:rsidRPr="001B6BAE">
        <w:t xml:space="preserve">Заявки представляются субъектами здравоохранения по форме согласно Правилам закупа услуг, размещенным на </w:t>
      </w:r>
      <w:proofErr w:type="spellStart"/>
      <w:r w:rsidRPr="001B6BAE">
        <w:t>интернет-ресурсах</w:t>
      </w:r>
      <w:proofErr w:type="spellEnd"/>
      <w:r w:rsidRPr="001B6BAE">
        <w:t xml:space="preserve"> НАО «Фонд социального медицинского страхования»</w:t>
      </w:r>
      <w:r w:rsidR="00420C49" w:rsidRPr="001B6BAE">
        <w:t xml:space="preserve"> (</w:t>
      </w:r>
      <w:r w:rsidRPr="001B6BAE">
        <w:rPr>
          <w:lang w:val="en-US"/>
        </w:rPr>
        <w:t>www</w:t>
      </w:r>
      <w:r w:rsidRPr="001B6BAE">
        <w:t>.</w:t>
      </w:r>
      <w:proofErr w:type="spellStart"/>
      <w:r w:rsidRPr="001B6BAE">
        <w:rPr>
          <w:lang w:val="en-US"/>
        </w:rPr>
        <w:t>fms</w:t>
      </w:r>
      <w:proofErr w:type="spellEnd"/>
      <w:r w:rsidRPr="001B6BAE">
        <w:t>.</w:t>
      </w:r>
      <w:proofErr w:type="spellStart"/>
      <w:r w:rsidRPr="001B6BAE">
        <w:rPr>
          <w:lang w:val="en-US"/>
        </w:rPr>
        <w:t>kz</w:t>
      </w:r>
      <w:proofErr w:type="spellEnd"/>
      <w:r w:rsidR="00420C49" w:rsidRPr="001B6BAE">
        <w:t>)</w:t>
      </w:r>
      <w:r w:rsidRPr="001B6BAE">
        <w:t xml:space="preserve">, Министерства здравоохранения Республики Казахстан </w:t>
      </w:r>
      <w:r w:rsidR="00420C49" w:rsidRPr="001B6BAE">
        <w:t>(</w:t>
      </w:r>
      <w:hyperlink r:id="rId7" w:history="1">
        <w:r w:rsidRPr="001B6BAE">
          <w:rPr>
            <w:rStyle w:val="a5"/>
            <w:color w:val="auto"/>
            <w:u w:val="none"/>
            <w:lang w:val="en-US"/>
          </w:rPr>
          <w:t>www</w:t>
        </w:r>
        <w:r w:rsidRPr="001B6BAE">
          <w:rPr>
            <w:rStyle w:val="a5"/>
            <w:color w:val="auto"/>
            <w:u w:val="none"/>
          </w:rPr>
          <w:t>.</w:t>
        </w:r>
        <w:proofErr w:type="spellStart"/>
        <w:r w:rsidRPr="001B6BAE">
          <w:rPr>
            <w:rStyle w:val="a5"/>
            <w:color w:val="auto"/>
            <w:u w:val="none"/>
            <w:lang w:val="en-US"/>
          </w:rPr>
          <w:t>mz</w:t>
        </w:r>
        <w:proofErr w:type="spellEnd"/>
        <w:r w:rsidRPr="001B6BAE">
          <w:rPr>
            <w:rStyle w:val="a5"/>
            <w:color w:val="auto"/>
            <w:u w:val="none"/>
          </w:rPr>
          <w:t>.</w:t>
        </w:r>
        <w:proofErr w:type="spellStart"/>
        <w:r w:rsidRPr="001B6BAE">
          <w:rPr>
            <w:rStyle w:val="a5"/>
            <w:color w:val="auto"/>
            <w:u w:val="none"/>
            <w:lang w:val="en-US"/>
          </w:rPr>
          <w:t>gov</w:t>
        </w:r>
        <w:proofErr w:type="spellEnd"/>
        <w:r w:rsidRPr="001B6BAE">
          <w:rPr>
            <w:rStyle w:val="a5"/>
            <w:color w:val="auto"/>
            <w:u w:val="none"/>
          </w:rPr>
          <w:t>.</w:t>
        </w:r>
        <w:proofErr w:type="spellStart"/>
        <w:r w:rsidRPr="001B6BAE">
          <w:rPr>
            <w:rStyle w:val="a5"/>
            <w:color w:val="auto"/>
            <w:u w:val="none"/>
            <w:lang w:val="en-US"/>
          </w:rPr>
          <w:t>kz</w:t>
        </w:r>
        <w:proofErr w:type="spellEnd"/>
      </w:hyperlink>
      <w:r w:rsidR="00420C49" w:rsidRPr="001B6BAE">
        <w:rPr>
          <w:rStyle w:val="a5"/>
          <w:color w:val="auto"/>
          <w:u w:val="none"/>
        </w:rPr>
        <w:t>)</w:t>
      </w:r>
      <w:r w:rsidR="00FB755E" w:rsidRPr="001B6BAE">
        <w:t>,</w:t>
      </w:r>
      <w:r w:rsidR="009A4416" w:rsidRPr="001B6BAE">
        <w:t xml:space="preserve"> </w:t>
      </w:r>
      <w:r w:rsidR="000F1BCC" w:rsidRPr="001B6BAE">
        <w:t>у</w:t>
      </w:r>
      <w:r w:rsidR="00E16746" w:rsidRPr="001B6BAE">
        <w:t xml:space="preserve">правления здравоохранения </w:t>
      </w:r>
      <w:proofErr w:type="spellStart"/>
      <w:r w:rsidR="00E16746" w:rsidRPr="001B6BAE">
        <w:t>Мангистауской</w:t>
      </w:r>
      <w:proofErr w:type="spellEnd"/>
      <w:r w:rsidR="00E16746" w:rsidRPr="001B6BAE">
        <w:t xml:space="preserve"> области  </w:t>
      </w:r>
      <w:r w:rsidR="0084677B" w:rsidRPr="001B6BAE">
        <w:t>(</w:t>
      </w:r>
      <w:proofErr w:type="spellStart"/>
      <w:r w:rsidR="00E16746" w:rsidRPr="001B6BAE">
        <w:rPr>
          <w:lang w:val="en-US"/>
        </w:rPr>
        <w:t>dsb</w:t>
      </w:r>
      <w:proofErr w:type="spellEnd"/>
      <w:r w:rsidR="00E16746" w:rsidRPr="001B6BAE">
        <w:t>.</w:t>
      </w:r>
      <w:proofErr w:type="spellStart"/>
      <w:r w:rsidR="00E16746" w:rsidRPr="001B6BAE">
        <w:rPr>
          <w:lang w:val="en-US"/>
        </w:rPr>
        <w:t>mangystau</w:t>
      </w:r>
      <w:proofErr w:type="spellEnd"/>
      <w:r w:rsidR="00E16746" w:rsidRPr="001B6BAE">
        <w:t>.</w:t>
      </w:r>
      <w:proofErr w:type="spellStart"/>
      <w:r w:rsidR="00E16746" w:rsidRPr="001B6BAE">
        <w:rPr>
          <w:lang w:val="en-US"/>
        </w:rPr>
        <w:t>gov</w:t>
      </w:r>
      <w:proofErr w:type="spellEnd"/>
      <w:r w:rsidR="00E16746" w:rsidRPr="001B6BAE">
        <w:t>.</w:t>
      </w:r>
      <w:proofErr w:type="spellStart"/>
      <w:r w:rsidR="00E16746" w:rsidRPr="001B6BAE">
        <w:rPr>
          <w:lang w:val="en-US"/>
        </w:rPr>
        <w:t>kz</w:t>
      </w:r>
      <w:proofErr w:type="spellEnd"/>
      <w:r w:rsidR="0084677B" w:rsidRPr="001B6BAE">
        <w:t>)</w:t>
      </w:r>
      <w:r w:rsidR="00E16746" w:rsidRPr="001B6BAE">
        <w:t>.</w:t>
      </w:r>
    </w:p>
    <w:bookmarkEnd w:id="0"/>
    <w:p w:rsidR="005D4FC4" w:rsidRPr="001B6BAE" w:rsidRDefault="005D4FC4" w:rsidP="00C12AD3"/>
    <w:p w:rsidR="004E21A8" w:rsidRDefault="004E21A8" w:rsidP="00C12AD3"/>
    <w:p w:rsidR="00D811C8" w:rsidRDefault="00D811C8" w:rsidP="00C12AD3"/>
    <w:p w:rsidR="00D811C8" w:rsidRDefault="00D811C8" w:rsidP="00C12AD3"/>
    <w:p w:rsidR="004E21A8" w:rsidRPr="001B6BAE" w:rsidRDefault="004E21A8" w:rsidP="00C12AD3"/>
    <w:p w:rsidR="004E21A8" w:rsidRPr="001B6BAE" w:rsidRDefault="004E21A8" w:rsidP="004E21A8">
      <w:pPr>
        <w:pStyle w:val="ab"/>
        <w:jc w:val="both"/>
      </w:pPr>
    </w:p>
    <w:p w:rsidR="004E21A8" w:rsidRPr="001B6BAE" w:rsidRDefault="004E21A8" w:rsidP="004E21A8">
      <w:pPr>
        <w:pStyle w:val="ab"/>
        <w:jc w:val="both"/>
      </w:pPr>
    </w:p>
    <w:sectPr w:rsidR="004E21A8" w:rsidRPr="001B6BAE"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D42A7B"/>
    <w:multiLevelType w:val="hybridMultilevel"/>
    <w:tmpl w:val="C3EA689C"/>
    <w:lvl w:ilvl="0" w:tplc="115A09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F1C0FC1"/>
    <w:multiLevelType w:val="hybridMultilevel"/>
    <w:tmpl w:val="A9C67C20"/>
    <w:lvl w:ilvl="0" w:tplc="57E68526">
      <w:numFmt w:val="bullet"/>
      <w:lvlText w:val="-"/>
      <w:lvlJc w:val="left"/>
      <w:pPr>
        <w:ind w:left="1068" w:hanging="360"/>
      </w:pPr>
      <w:rPr>
        <w:rFonts w:ascii="Times New Roman" w:eastAsia="Consola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46ECA"/>
    <w:multiLevelType w:val="hybridMultilevel"/>
    <w:tmpl w:val="F43A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1876BD"/>
    <w:multiLevelType w:val="hybridMultilevel"/>
    <w:tmpl w:val="01989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1"/>
    <w:rsid w:val="00043F26"/>
    <w:rsid w:val="00076D87"/>
    <w:rsid w:val="0008525B"/>
    <w:rsid w:val="00086097"/>
    <w:rsid w:val="000A0F5C"/>
    <w:rsid w:val="000A200F"/>
    <w:rsid w:val="000A5E47"/>
    <w:rsid w:val="000D3CC7"/>
    <w:rsid w:val="000E10C2"/>
    <w:rsid w:val="000E2CE2"/>
    <w:rsid w:val="000E4E8E"/>
    <w:rsid w:val="000E6166"/>
    <w:rsid w:val="000F1BCC"/>
    <w:rsid w:val="00100C72"/>
    <w:rsid w:val="00111429"/>
    <w:rsid w:val="0014435D"/>
    <w:rsid w:val="00157A8A"/>
    <w:rsid w:val="00166CDB"/>
    <w:rsid w:val="00173186"/>
    <w:rsid w:val="0017708A"/>
    <w:rsid w:val="001A2B4E"/>
    <w:rsid w:val="001A3982"/>
    <w:rsid w:val="001A65BA"/>
    <w:rsid w:val="001B05DF"/>
    <w:rsid w:val="001B6BAE"/>
    <w:rsid w:val="001C7386"/>
    <w:rsid w:val="001D1F60"/>
    <w:rsid w:val="001F5039"/>
    <w:rsid w:val="00226938"/>
    <w:rsid w:val="00230EEF"/>
    <w:rsid w:val="00255978"/>
    <w:rsid w:val="00262B02"/>
    <w:rsid w:val="002745FE"/>
    <w:rsid w:val="002B19AD"/>
    <w:rsid w:val="002B7E13"/>
    <w:rsid w:val="002C0139"/>
    <w:rsid w:val="002D4166"/>
    <w:rsid w:val="002E046A"/>
    <w:rsid w:val="002F3B2F"/>
    <w:rsid w:val="00312BBF"/>
    <w:rsid w:val="00313723"/>
    <w:rsid w:val="00314026"/>
    <w:rsid w:val="00332E8A"/>
    <w:rsid w:val="003532E3"/>
    <w:rsid w:val="0038543B"/>
    <w:rsid w:val="00391BA5"/>
    <w:rsid w:val="003A3AB4"/>
    <w:rsid w:val="003A6299"/>
    <w:rsid w:val="003C525E"/>
    <w:rsid w:val="003D19AE"/>
    <w:rsid w:val="003D3FBA"/>
    <w:rsid w:val="003E3D0C"/>
    <w:rsid w:val="004201CB"/>
    <w:rsid w:val="00420C49"/>
    <w:rsid w:val="00425B3E"/>
    <w:rsid w:val="00431465"/>
    <w:rsid w:val="004335AB"/>
    <w:rsid w:val="00452BE6"/>
    <w:rsid w:val="00495621"/>
    <w:rsid w:val="004B6F6A"/>
    <w:rsid w:val="004C1DED"/>
    <w:rsid w:val="004E0883"/>
    <w:rsid w:val="004E21A8"/>
    <w:rsid w:val="004F4DA0"/>
    <w:rsid w:val="004F6B67"/>
    <w:rsid w:val="005118B0"/>
    <w:rsid w:val="005128DC"/>
    <w:rsid w:val="0053326D"/>
    <w:rsid w:val="00561223"/>
    <w:rsid w:val="00572046"/>
    <w:rsid w:val="005755EC"/>
    <w:rsid w:val="00576D2E"/>
    <w:rsid w:val="005A3681"/>
    <w:rsid w:val="005D4FC4"/>
    <w:rsid w:val="005E1C3D"/>
    <w:rsid w:val="00632DED"/>
    <w:rsid w:val="006473C1"/>
    <w:rsid w:val="00676D4E"/>
    <w:rsid w:val="0068135A"/>
    <w:rsid w:val="006813E0"/>
    <w:rsid w:val="006A01ED"/>
    <w:rsid w:val="006F17EB"/>
    <w:rsid w:val="007018F1"/>
    <w:rsid w:val="00701B13"/>
    <w:rsid w:val="00703CCE"/>
    <w:rsid w:val="0070627E"/>
    <w:rsid w:val="00740B80"/>
    <w:rsid w:val="00745BD3"/>
    <w:rsid w:val="00747E57"/>
    <w:rsid w:val="007637A1"/>
    <w:rsid w:val="00764C1C"/>
    <w:rsid w:val="00772584"/>
    <w:rsid w:val="007839E0"/>
    <w:rsid w:val="007869CE"/>
    <w:rsid w:val="007920DF"/>
    <w:rsid w:val="00795CD5"/>
    <w:rsid w:val="007A2312"/>
    <w:rsid w:val="007B256F"/>
    <w:rsid w:val="007E21BF"/>
    <w:rsid w:val="007F4432"/>
    <w:rsid w:val="008218D3"/>
    <w:rsid w:val="008353E3"/>
    <w:rsid w:val="008406DC"/>
    <w:rsid w:val="00844B58"/>
    <w:rsid w:val="0084677B"/>
    <w:rsid w:val="00874BA5"/>
    <w:rsid w:val="0087767E"/>
    <w:rsid w:val="00897DF2"/>
    <w:rsid w:val="008A0C78"/>
    <w:rsid w:val="008B72CD"/>
    <w:rsid w:val="008C640D"/>
    <w:rsid w:val="008F0169"/>
    <w:rsid w:val="00974E49"/>
    <w:rsid w:val="00981D14"/>
    <w:rsid w:val="00990178"/>
    <w:rsid w:val="009A4416"/>
    <w:rsid w:val="009E15A1"/>
    <w:rsid w:val="00A66527"/>
    <w:rsid w:val="00A807F5"/>
    <w:rsid w:val="00A95C4C"/>
    <w:rsid w:val="00AE4927"/>
    <w:rsid w:val="00AF73E6"/>
    <w:rsid w:val="00B055DA"/>
    <w:rsid w:val="00B30E58"/>
    <w:rsid w:val="00B66729"/>
    <w:rsid w:val="00B77B19"/>
    <w:rsid w:val="00C00105"/>
    <w:rsid w:val="00C12AD3"/>
    <w:rsid w:val="00C37C56"/>
    <w:rsid w:val="00C46E8B"/>
    <w:rsid w:val="00C57E64"/>
    <w:rsid w:val="00C733BC"/>
    <w:rsid w:val="00CC0312"/>
    <w:rsid w:val="00CD3D2E"/>
    <w:rsid w:val="00CE49A4"/>
    <w:rsid w:val="00CF3174"/>
    <w:rsid w:val="00D147DE"/>
    <w:rsid w:val="00D53C47"/>
    <w:rsid w:val="00D54E83"/>
    <w:rsid w:val="00D559A1"/>
    <w:rsid w:val="00D67374"/>
    <w:rsid w:val="00D746B4"/>
    <w:rsid w:val="00D811C8"/>
    <w:rsid w:val="00D95205"/>
    <w:rsid w:val="00DF3F91"/>
    <w:rsid w:val="00DF65CF"/>
    <w:rsid w:val="00DF6DDE"/>
    <w:rsid w:val="00E16746"/>
    <w:rsid w:val="00E4525F"/>
    <w:rsid w:val="00E82F8E"/>
    <w:rsid w:val="00E9007B"/>
    <w:rsid w:val="00EA697B"/>
    <w:rsid w:val="00EB3298"/>
    <w:rsid w:val="00F24981"/>
    <w:rsid w:val="00F50E15"/>
    <w:rsid w:val="00F550E7"/>
    <w:rsid w:val="00F71B3C"/>
    <w:rsid w:val="00F93425"/>
    <w:rsid w:val="00FB755E"/>
    <w:rsid w:val="00FC629E"/>
    <w:rsid w:val="00FD5302"/>
    <w:rsid w:val="00FE6AD1"/>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paragraph" w:styleId="ab">
    <w:name w:val="No Spacing"/>
    <w:uiPriority w:val="1"/>
    <w:qFormat/>
    <w:rsid w:val="004E21A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paragraph" w:styleId="ab">
    <w:name w:val="No Spacing"/>
    <w:uiPriority w:val="1"/>
    <w:qFormat/>
    <w:rsid w:val="004E21A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2432">
      <w:bodyDiv w:val="1"/>
      <w:marLeft w:val="0"/>
      <w:marRight w:val="0"/>
      <w:marTop w:val="0"/>
      <w:marBottom w:val="0"/>
      <w:divBdr>
        <w:top w:val="none" w:sz="0" w:space="0" w:color="auto"/>
        <w:left w:val="none" w:sz="0" w:space="0" w:color="auto"/>
        <w:bottom w:val="none" w:sz="0" w:space="0" w:color="auto"/>
        <w:right w:val="none" w:sz="0" w:space="0" w:color="auto"/>
      </w:divBdr>
    </w:div>
    <w:div w:id="221796931">
      <w:bodyDiv w:val="1"/>
      <w:marLeft w:val="0"/>
      <w:marRight w:val="0"/>
      <w:marTop w:val="0"/>
      <w:marBottom w:val="0"/>
      <w:divBdr>
        <w:top w:val="none" w:sz="0" w:space="0" w:color="auto"/>
        <w:left w:val="none" w:sz="0" w:space="0" w:color="auto"/>
        <w:bottom w:val="none" w:sz="0" w:space="0" w:color="auto"/>
        <w:right w:val="none" w:sz="0" w:space="0" w:color="auto"/>
      </w:divBdr>
    </w:div>
    <w:div w:id="336470072">
      <w:bodyDiv w:val="1"/>
      <w:marLeft w:val="0"/>
      <w:marRight w:val="0"/>
      <w:marTop w:val="0"/>
      <w:marBottom w:val="0"/>
      <w:divBdr>
        <w:top w:val="none" w:sz="0" w:space="0" w:color="auto"/>
        <w:left w:val="none" w:sz="0" w:space="0" w:color="auto"/>
        <w:bottom w:val="none" w:sz="0" w:space="0" w:color="auto"/>
        <w:right w:val="none" w:sz="0" w:space="0" w:color="auto"/>
      </w:divBdr>
    </w:div>
    <w:div w:id="433013547">
      <w:bodyDiv w:val="1"/>
      <w:marLeft w:val="0"/>
      <w:marRight w:val="0"/>
      <w:marTop w:val="0"/>
      <w:marBottom w:val="0"/>
      <w:divBdr>
        <w:top w:val="none" w:sz="0" w:space="0" w:color="auto"/>
        <w:left w:val="none" w:sz="0" w:space="0" w:color="auto"/>
        <w:bottom w:val="none" w:sz="0" w:space="0" w:color="auto"/>
        <w:right w:val="none" w:sz="0" w:space="0" w:color="auto"/>
      </w:divBdr>
    </w:div>
    <w:div w:id="441803941">
      <w:bodyDiv w:val="1"/>
      <w:marLeft w:val="0"/>
      <w:marRight w:val="0"/>
      <w:marTop w:val="0"/>
      <w:marBottom w:val="0"/>
      <w:divBdr>
        <w:top w:val="none" w:sz="0" w:space="0" w:color="auto"/>
        <w:left w:val="none" w:sz="0" w:space="0" w:color="auto"/>
        <w:bottom w:val="none" w:sz="0" w:space="0" w:color="auto"/>
        <w:right w:val="none" w:sz="0" w:space="0" w:color="auto"/>
      </w:divBdr>
    </w:div>
    <w:div w:id="543522580">
      <w:bodyDiv w:val="1"/>
      <w:marLeft w:val="0"/>
      <w:marRight w:val="0"/>
      <w:marTop w:val="0"/>
      <w:marBottom w:val="0"/>
      <w:divBdr>
        <w:top w:val="none" w:sz="0" w:space="0" w:color="auto"/>
        <w:left w:val="none" w:sz="0" w:space="0" w:color="auto"/>
        <w:bottom w:val="none" w:sz="0" w:space="0" w:color="auto"/>
        <w:right w:val="none" w:sz="0" w:space="0" w:color="auto"/>
      </w:divBdr>
    </w:div>
    <w:div w:id="742920007">
      <w:bodyDiv w:val="1"/>
      <w:marLeft w:val="0"/>
      <w:marRight w:val="0"/>
      <w:marTop w:val="0"/>
      <w:marBottom w:val="0"/>
      <w:divBdr>
        <w:top w:val="none" w:sz="0" w:space="0" w:color="auto"/>
        <w:left w:val="none" w:sz="0" w:space="0" w:color="auto"/>
        <w:bottom w:val="none" w:sz="0" w:space="0" w:color="auto"/>
        <w:right w:val="none" w:sz="0" w:space="0" w:color="auto"/>
      </w:divBdr>
    </w:div>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460611616">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 w:id="1657100966">
      <w:bodyDiv w:val="1"/>
      <w:marLeft w:val="0"/>
      <w:marRight w:val="0"/>
      <w:marTop w:val="0"/>
      <w:marBottom w:val="0"/>
      <w:divBdr>
        <w:top w:val="none" w:sz="0" w:space="0" w:color="auto"/>
        <w:left w:val="none" w:sz="0" w:space="0" w:color="auto"/>
        <w:bottom w:val="none" w:sz="0" w:space="0" w:color="auto"/>
        <w:right w:val="none" w:sz="0" w:space="0" w:color="auto"/>
      </w:divBdr>
    </w:div>
    <w:div w:id="1729843796">
      <w:bodyDiv w:val="1"/>
      <w:marLeft w:val="0"/>
      <w:marRight w:val="0"/>
      <w:marTop w:val="0"/>
      <w:marBottom w:val="0"/>
      <w:divBdr>
        <w:top w:val="none" w:sz="0" w:space="0" w:color="auto"/>
        <w:left w:val="none" w:sz="0" w:space="0" w:color="auto"/>
        <w:bottom w:val="none" w:sz="0" w:space="0" w:color="auto"/>
        <w:right w:val="none" w:sz="0" w:space="0" w:color="auto"/>
      </w:divBdr>
    </w:div>
    <w:div w:id="17605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z.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79F8-425A-4F03-80C3-29BA8FC5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Кулынбаева Акбаян Сеитовна</cp:lastModifiedBy>
  <cp:revision>3</cp:revision>
  <cp:lastPrinted>2018-11-08T06:38:00Z</cp:lastPrinted>
  <dcterms:created xsi:type="dcterms:W3CDTF">2019-08-15T10:11:00Z</dcterms:created>
  <dcterms:modified xsi:type="dcterms:W3CDTF">2019-08-15T10:11:00Z</dcterms:modified>
</cp:coreProperties>
</file>